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D59" w:rsidRDefault="00EF54FD" w:rsidP="00D94A26">
      <w:pPr>
        <w:tabs>
          <w:tab w:val="left" w:pos="1080"/>
        </w:tabs>
        <w:ind w:firstLine="567"/>
        <w:jc w:val="center"/>
        <w:rPr>
          <w:b/>
          <w:szCs w:val="20"/>
        </w:rPr>
      </w:pPr>
      <w:r w:rsidRPr="00913D59">
        <w:rPr>
          <w:b/>
          <w:szCs w:val="20"/>
        </w:rPr>
        <w:t xml:space="preserve">ПОРЯДОК </w:t>
      </w:r>
    </w:p>
    <w:p w:rsidR="00EF54FD" w:rsidRPr="00D94A26" w:rsidRDefault="00913D59" w:rsidP="00D94A26">
      <w:pPr>
        <w:tabs>
          <w:tab w:val="left" w:pos="1080"/>
        </w:tabs>
        <w:ind w:firstLine="567"/>
        <w:jc w:val="center"/>
        <w:rPr>
          <w:b/>
          <w:sz w:val="34"/>
          <w:szCs w:val="22"/>
        </w:rPr>
      </w:pPr>
      <w:r w:rsidRPr="00913D59">
        <w:rPr>
          <w:b/>
          <w:szCs w:val="20"/>
        </w:rPr>
        <w:t>подачи и рассмотрения жалоб и апелляций на услуги по сертификации</w:t>
      </w:r>
      <w:r w:rsidRPr="00D94A26">
        <w:rPr>
          <w:b/>
          <w:sz w:val="34"/>
          <w:szCs w:val="22"/>
        </w:rPr>
        <w:t xml:space="preserve"> </w:t>
      </w:r>
      <w:r w:rsidRPr="004A798C">
        <w:rPr>
          <w:b/>
          <w:szCs w:val="20"/>
        </w:rPr>
        <w:t>Хорезмского филиала ГУ «</w:t>
      </w:r>
      <w:proofErr w:type="spellStart"/>
      <w:r w:rsidRPr="004A798C">
        <w:rPr>
          <w:b/>
          <w:szCs w:val="20"/>
        </w:rPr>
        <w:t>UzTest</w:t>
      </w:r>
      <w:proofErr w:type="spellEnd"/>
      <w:r w:rsidRPr="004A798C">
        <w:rPr>
          <w:b/>
          <w:szCs w:val="20"/>
        </w:rPr>
        <w:t>»</w:t>
      </w:r>
    </w:p>
    <w:p w:rsidR="00EF54FD" w:rsidRDefault="00D94A26" w:rsidP="00D94A26">
      <w:pPr>
        <w:tabs>
          <w:tab w:val="left" w:pos="1080"/>
        </w:tabs>
        <w:ind w:firstLine="567"/>
        <w:jc w:val="center"/>
        <w:rPr>
          <w:i/>
          <w:szCs w:val="22"/>
        </w:rPr>
      </w:pPr>
      <w:r w:rsidRPr="00D94A26">
        <w:rPr>
          <w:i/>
          <w:szCs w:val="22"/>
        </w:rPr>
        <w:t xml:space="preserve">(выписка </w:t>
      </w:r>
      <w:r w:rsidR="00913D59">
        <w:rPr>
          <w:i/>
          <w:szCs w:val="22"/>
        </w:rPr>
        <w:t xml:space="preserve">с </w:t>
      </w:r>
      <w:r w:rsidR="00913D59" w:rsidRPr="00913D59">
        <w:rPr>
          <w:i/>
          <w:szCs w:val="22"/>
        </w:rPr>
        <w:t>РСМ ОС 01:2024</w:t>
      </w:r>
      <w:r w:rsidR="00913D59" w:rsidRPr="00913D59">
        <w:rPr>
          <w:i/>
          <w:szCs w:val="22"/>
        </w:rPr>
        <w:t xml:space="preserve"> </w:t>
      </w:r>
      <w:r w:rsidRPr="00913D59">
        <w:rPr>
          <w:i/>
          <w:szCs w:val="22"/>
        </w:rPr>
        <w:t>«</w:t>
      </w:r>
      <w:r w:rsidR="00913D59" w:rsidRPr="00913D59">
        <w:rPr>
          <w:i/>
          <w:szCs w:val="22"/>
        </w:rPr>
        <w:t>Руководство системы менеджмента</w:t>
      </w:r>
      <w:r w:rsidRPr="00913D59">
        <w:rPr>
          <w:i/>
          <w:szCs w:val="22"/>
        </w:rPr>
        <w:t>»)</w:t>
      </w:r>
    </w:p>
    <w:p w:rsidR="00913D59" w:rsidRPr="00D94A26" w:rsidRDefault="00913D59" w:rsidP="00913D59">
      <w:pPr>
        <w:tabs>
          <w:tab w:val="left" w:pos="1080"/>
        </w:tabs>
        <w:ind w:firstLine="567"/>
        <w:rPr>
          <w:i/>
          <w:szCs w:val="22"/>
        </w:rPr>
      </w:pPr>
    </w:p>
    <w:p w:rsidR="00913D59" w:rsidRPr="00913D59" w:rsidRDefault="00913D59" w:rsidP="00913D59">
      <w:pPr>
        <w:pStyle w:val="3"/>
        <w:widowControl w:val="0"/>
        <w:spacing w:after="0"/>
        <w:ind w:left="0" w:firstLine="567"/>
        <w:jc w:val="both"/>
        <w:rPr>
          <w:sz w:val="22"/>
          <w:szCs w:val="24"/>
        </w:rPr>
      </w:pPr>
      <w:r w:rsidRPr="00913D59">
        <w:rPr>
          <w:sz w:val="22"/>
          <w:szCs w:val="24"/>
        </w:rPr>
        <w:t xml:space="preserve">В </w:t>
      </w:r>
      <w:r>
        <w:rPr>
          <w:sz w:val="22"/>
          <w:szCs w:val="22"/>
        </w:rPr>
        <w:t xml:space="preserve">органе </w:t>
      </w:r>
      <w:r>
        <w:rPr>
          <w:sz w:val="22"/>
          <w:szCs w:val="22"/>
        </w:rPr>
        <w:t xml:space="preserve">по сертификации (далее по тексту ОС) </w:t>
      </w:r>
      <w:r w:rsidRPr="008C622A">
        <w:rPr>
          <w:bCs/>
          <w:sz w:val="22"/>
          <w:szCs w:val="20"/>
        </w:rPr>
        <w:t>Хорезмского филиала ГУ «</w:t>
      </w:r>
      <w:proofErr w:type="spellStart"/>
      <w:r w:rsidRPr="008C622A">
        <w:rPr>
          <w:bCs/>
          <w:sz w:val="22"/>
          <w:szCs w:val="20"/>
        </w:rPr>
        <w:t>UzTest</w:t>
      </w:r>
      <w:proofErr w:type="spellEnd"/>
      <w:r w:rsidRPr="008C622A">
        <w:rPr>
          <w:bCs/>
          <w:sz w:val="22"/>
          <w:szCs w:val="20"/>
        </w:rPr>
        <w:t>»</w:t>
      </w:r>
      <w:r w:rsidRPr="00FD0B64">
        <w:rPr>
          <w:sz w:val="22"/>
          <w:szCs w:val="22"/>
        </w:rPr>
        <w:t xml:space="preserve"> </w:t>
      </w:r>
      <w:r w:rsidRPr="00913D59">
        <w:rPr>
          <w:sz w:val="22"/>
          <w:szCs w:val="24"/>
        </w:rPr>
        <w:t xml:space="preserve">управление жалобы и апелляции в качестве обращений включает следующий процесс: </w:t>
      </w:r>
    </w:p>
    <w:p w:rsidR="00913D59" w:rsidRPr="00913D59" w:rsidRDefault="00913D59" w:rsidP="00913D59">
      <w:pPr>
        <w:widowControl w:val="0"/>
        <w:ind w:firstLine="567"/>
        <w:jc w:val="both"/>
        <w:rPr>
          <w:sz w:val="22"/>
        </w:rPr>
      </w:pPr>
      <w:r w:rsidRPr="00913D59">
        <w:rPr>
          <w:sz w:val="22"/>
        </w:rPr>
        <w:t>1) получение обращений;</w:t>
      </w:r>
    </w:p>
    <w:p w:rsidR="00913D59" w:rsidRPr="00913D59" w:rsidRDefault="00913D59" w:rsidP="00913D59">
      <w:pPr>
        <w:widowControl w:val="0"/>
        <w:shd w:val="clear" w:color="auto" w:fill="FFFFFF" w:themeFill="background1"/>
        <w:ind w:firstLine="567"/>
        <w:jc w:val="both"/>
        <w:rPr>
          <w:sz w:val="22"/>
        </w:rPr>
      </w:pPr>
      <w:r w:rsidRPr="00913D59">
        <w:rPr>
          <w:sz w:val="22"/>
        </w:rPr>
        <w:t>2) оценивание (определение возможности рассмотрения)</w:t>
      </w:r>
      <w:r w:rsidRPr="00913D59">
        <w:rPr>
          <w:color w:val="000000"/>
          <w:sz w:val="22"/>
        </w:rPr>
        <w:t xml:space="preserve"> </w:t>
      </w:r>
      <w:r w:rsidRPr="00913D59">
        <w:rPr>
          <w:sz w:val="22"/>
        </w:rPr>
        <w:t>обращений;</w:t>
      </w:r>
    </w:p>
    <w:p w:rsidR="00913D59" w:rsidRPr="00913D59" w:rsidRDefault="00913D59" w:rsidP="00913D59">
      <w:pPr>
        <w:widowControl w:val="0"/>
        <w:shd w:val="clear" w:color="auto" w:fill="FFFFFF" w:themeFill="background1"/>
        <w:ind w:firstLine="567"/>
        <w:jc w:val="both"/>
        <w:rPr>
          <w:sz w:val="22"/>
        </w:rPr>
      </w:pPr>
      <w:r w:rsidRPr="00913D59">
        <w:rPr>
          <w:color w:val="000000"/>
          <w:sz w:val="22"/>
        </w:rPr>
        <w:t xml:space="preserve">3) принятия решений в отношении </w:t>
      </w:r>
      <w:r w:rsidRPr="00913D59">
        <w:rPr>
          <w:sz w:val="22"/>
        </w:rPr>
        <w:t>обращений</w:t>
      </w:r>
      <w:r w:rsidRPr="00913D59">
        <w:rPr>
          <w:color w:val="000000"/>
          <w:sz w:val="22"/>
        </w:rPr>
        <w:t>;</w:t>
      </w:r>
    </w:p>
    <w:p w:rsidR="00913D59" w:rsidRPr="00913D59" w:rsidRDefault="00913D59" w:rsidP="00913D59">
      <w:pPr>
        <w:widowControl w:val="0"/>
        <w:shd w:val="clear" w:color="auto" w:fill="FFFFFF" w:themeFill="background1"/>
        <w:ind w:firstLine="567"/>
        <w:jc w:val="both"/>
        <w:rPr>
          <w:sz w:val="22"/>
        </w:rPr>
      </w:pPr>
      <w:r w:rsidRPr="00913D59">
        <w:rPr>
          <w:sz w:val="22"/>
        </w:rPr>
        <w:t>4) регистрация</w:t>
      </w:r>
      <w:r w:rsidRPr="00913D59">
        <w:rPr>
          <w:color w:val="000000"/>
          <w:sz w:val="22"/>
        </w:rPr>
        <w:t xml:space="preserve"> </w:t>
      </w:r>
      <w:r w:rsidRPr="00913D59">
        <w:rPr>
          <w:sz w:val="22"/>
        </w:rPr>
        <w:t>обращений и дальнейшее её отслеживание;</w:t>
      </w:r>
    </w:p>
    <w:p w:rsidR="00913D59" w:rsidRPr="00913D59" w:rsidRDefault="00913D59" w:rsidP="00913D59">
      <w:pPr>
        <w:widowControl w:val="0"/>
        <w:shd w:val="clear" w:color="auto" w:fill="FFFFFF" w:themeFill="background1"/>
        <w:ind w:firstLine="567"/>
        <w:jc w:val="both"/>
        <w:rPr>
          <w:color w:val="000000"/>
          <w:sz w:val="22"/>
        </w:rPr>
      </w:pPr>
      <w:r w:rsidRPr="00913D59">
        <w:rPr>
          <w:sz w:val="22"/>
        </w:rPr>
        <w:t>5) действия, предпринимаемые для их разрешения (направление ответа по результатам рассмотрения подателю обращений)</w:t>
      </w:r>
      <w:r w:rsidRPr="00913D59">
        <w:rPr>
          <w:color w:val="000000"/>
          <w:sz w:val="22"/>
        </w:rPr>
        <w:t>.</w:t>
      </w:r>
    </w:p>
    <w:p w:rsidR="00913D59" w:rsidRPr="008B32B7" w:rsidRDefault="00913D59" w:rsidP="008B32B7">
      <w:pPr>
        <w:pStyle w:val="3"/>
        <w:widowControl w:val="0"/>
        <w:spacing w:after="0"/>
        <w:ind w:left="0" w:firstLine="567"/>
        <w:jc w:val="both"/>
        <w:rPr>
          <w:sz w:val="22"/>
          <w:szCs w:val="22"/>
        </w:rPr>
      </w:pPr>
      <w:r w:rsidRPr="008B32B7">
        <w:rPr>
          <w:sz w:val="22"/>
          <w:szCs w:val="22"/>
        </w:rPr>
        <w:t>Ответственность за сбор и верификацию всей необходимой информации до принятия решения в отношении жалобы или апелляции несёт ОС.</w:t>
      </w:r>
    </w:p>
    <w:p w:rsidR="00913D59" w:rsidRPr="00913D59" w:rsidRDefault="00913D59" w:rsidP="00913D59">
      <w:pPr>
        <w:widowControl w:val="0"/>
        <w:shd w:val="clear" w:color="auto" w:fill="FFFFFF" w:themeFill="background1"/>
        <w:ind w:firstLine="567"/>
        <w:jc w:val="both"/>
        <w:rPr>
          <w:sz w:val="22"/>
        </w:rPr>
      </w:pPr>
      <w:r w:rsidRPr="00913D59">
        <w:rPr>
          <w:b/>
          <w:bCs/>
          <w:sz w:val="22"/>
        </w:rPr>
        <w:t xml:space="preserve">1) Получение обращений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Первично обращения поступают в приемную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в письменном виде через почтовые отправления на бумажном или электронном носителе.</w:t>
      </w:r>
    </w:p>
    <w:p w:rsidR="00913D59" w:rsidRPr="00913D59" w:rsidRDefault="00913D59" w:rsidP="00913D59">
      <w:pPr>
        <w:widowControl w:val="0"/>
        <w:ind w:firstLine="567"/>
        <w:jc w:val="both"/>
        <w:rPr>
          <w:sz w:val="22"/>
        </w:rPr>
      </w:pPr>
      <w:r w:rsidRPr="00913D59">
        <w:rPr>
          <w:sz w:val="22"/>
        </w:rPr>
        <w:t xml:space="preserve">После получения обращений в течение 2 (двух) дней начальником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 xml:space="preserve">издается приказ о её рассмотрении и подготовки заключения по результатам управления обращений.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В ОС письменные </w:t>
      </w:r>
      <w:r w:rsidRPr="00913D59">
        <w:rPr>
          <w:color w:val="000000"/>
          <w:sz w:val="22"/>
        </w:rPr>
        <w:t xml:space="preserve">обращения </w:t>
      </w:r>
      <w:r w:rsidRPr="00913D59">
        <w:rPr>
          <w:sz w:val="22"/>
        </w:rPr>
        <w:t xml:space="preserve">поступают через приемную с резолюцией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w:t>
      </w:r>
      <w:r w:rsidRPr="00913D59">
        <w:rPr>
          <w:sz w:val="22"/>
        </w:rPr>
        <w:t xml:space="preserve">. </w:t>
      </w:r>
    </w:p>
    <w:p w:rsidR="00913D59" w:rsidRPr="00913D59" w:rsidRDefault="00913D59" w:rsidP="00913D59">
      <w:pPr>
        <w:widowControl w:val="0"/>
        <w:ind w:firstLine="567"/>
        <w:jc w:val="both"/>
        <w:rPr>
          <w:sz w:val="22"/>
        </w:rPr>
      </w:pPr>
      <w:r w:rsidRPr="00913D59">
        <w:rPr>
          <w:sz w:val="22"/>
        </w:rPr>
        <w:t xml:space="preserve">Резолюция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 xml:space="preserve">включает: </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2608"/>
        <w:gridCol w:w="1469"/>
        <w:gridCol w:w="1593"/>
      </w:tblGrid>
      <w:tr w:rsidR="00913D59" w:rsidRPr="00913D59" w:rsidTr="00621566">
        <w:trPr>
          <w:cantSplit/>
          <w:trHeight w:val="273"/>
          <w:jc w:val="center"/>
        </w:trPr>
        <w:tc>
          <w:tcPr>
            <w:tcW w:w="5670" w:type="dxa"/>
            <w:gridSpan w:val="3"/>
            <w:vAlign w:val="center"/>
          </w:tcPr>
          <w:p w:rsidR="00913D59" w:rsidRPr="00913D59" w:rsidRDefault="00913D59" w:rsidP="00621566">
            <w:pPr>
              <w:widowControl w:val="0"/>
              <w:jc w:val="center"/>
              <w:rPr>
                <w:b/>
                <w:noProof/>
                <w:sz w:val="22"/>
                <w:lang w:val="en-US"/>
              </w:rPr>
            </w:pPr>
            <w:r w:rsidRPr="00913D59">
              <w:rPr>
                <w:b/>
                <w:noProof/>
                <w:sz w:val="22"/>
                <w:lang w:val="en-US"/>
              </w:rPr>
              <w:t>"UzTest" DU  X</w:t>
            </w:r>
            <w:r w:rsidRPr="00913D59">
              <w:rPr>
                <w:b/>
                <w:noProof/>
                <w:sz w:val="22"/>
              </w:rPr>
              <w:t>о</w:t>
            </w:r>
            <w:r w:rsidRPr="00913D59">
              <w:rPr>
                <w:b/>
                <w:noProof/>
                <w:sz w:val="22"/>
                <w:lang w:val="en-US"/>
              </w:rPr>
              <w:t>r</w:t>
            </w:r>
            <w:r w:rsidRPr="00913D59">
              <w:rPr>
                <w:b/>
                <w:noProof/>
                <w:sz w:val="22"/>
              </w:rPr>
              <w:t>а</w:t>
            </w:r>
            <w:r w:rsidRPr="00913D59">
              <w:rPr>
                <w:b/>
                <w:noProof/>
                <w:sz w:val="22"/>
                <w:lang w:val="en-US"/>
              </w:rPr>
              <w:t>zm filiali boshlig'ig</w:t>
            </w:r>
            <w:r w:rsidRPr="00913D59">
              <w:rPr>
                <w:b/>
                <w:noProof/>
                <w:sz w:val="22"/>
              </w:rPr>
              <w:t>а</w:t>
            </w:r>
            <w:r w:rsidRPr="00913D59">
              <w:rPr>
                <w:b/>
                <w:noProof/>
                <w:sz w:val="22"/>
                <w:lang w:val="en-US"/>
              </w:rPr>
              <w:t xml:space="preserve"> </w:t>
            </w:r>
          </w:p>
        </w:tc>
      </w:tr>
      <w:tr w:rsidR="00913D59" w:rsidRPr="00913D59" w:rsidTr="00621566">
        <w:trPr>
          <w:cantSplit/>
          <w:trHeight w:val="426"/>
          <w:jc w:val="center"/>
        </w:trPr>
        <w:tc>
          <w:tcPr>
            <w:tcW w:w="2608" w:type="dxa"/>
            <w:vAlign w:val="center"/>
          </w:tcPr>
          <w:p w:rsidR="00913D59" w:rsidRPr="00913D59" w:rsidRDefault="00913D59" w:rsidP="00621566">
            <w:pPr>
              <w:widowControl w:val="0"/>
              <w:rPr>
                <w:b/>
                <w:bCs/>
                <w:i/>
                <w:iCs/>
                <w:sz w:val="22"/>
                <w:lang w:val="uz-Cyrl-UZ"/>
              </w:rPr>
            </w:pPr>
            <w:proofErr w:type="spellStart"/>
            <w:r w:rsidRPr="00913D59">
              <w:rPr>
                <w:b/>
                <w:bCs/>
                <w:i/>
                <w:iCs/>
                <w:sz w:val="22"/>
              </w:rPr>
              <w:t>Sana</w:t>
            </w:r>
            <w:proofErr w:type="spellEnd"/>
            <w:r w:rsidRPr="00913D59">
              <w:rPr>
                <w:b/>
                <w:bCs/>
                <w:i/>
                <w:iCs/>
                <w:sz w:val="22"/>
              </w:rPr>
              <w:t>:</w:t>
            </w:r>
          </w:p>
        </w:tc>
        <w:tc>
          <w:tcPr>
            <w:tcW w:w="3062" w:type="dxa"/>
            <w:gridSpan w:val="2"/>
            <w:vAlign w:val="center"/>
          </w:tcPr>
          <w:p w:rsidR="00913D59" w:rsidRPr="00913D59" w:rsidRDefault="00913D59" w:rsidP="00621566">
            <w:pPr>
              <w:widowControl w:val="0"/>
              <w:rPr>
                <w:b/>
                <w:bCs/>
                <w:i/>
                <w:iCs/>
                <w:sz w:val="22"/>
                <w:lang w:val="uz-Cyrl-UZ"/>
              </w:rPr>
            </w:pPr>
            <w:r w:rsidRPr="00913D59">
              <w:rPr>
                <w:b/>
                <w:bCs/>
                <w:i/>
                <w:iCs/>
                <w:sz w:val="22"/>
                <w:lang w:val="uz-Cyrl-UZ"/>
              </w:rPr>
              <w:t xml:space="preserve">№ </w:t>
            </w:r>
          </w:p>
        </w:tc>
      </w:tr>
      <w:tr w:rsidR="00913D59" w:rsidRPr="00913D59" w:rsidTr="00621566">
        <w:trPr>
          <w:cantSplit/>
          <w:trHeight w:val="268"/>
          <w:jc w:val="center"/>
        </w:trPr>
        <w:tc>
          <w:tcPr>
            <w:tcW w:w="4077" w:type="dxa"/>
            <w:gridSpan w:val="2"/>
            <w:tcBorders>
              <w:right w:val="single" w:sz="4" w:space="0" w:color="auto"/>
            </w:tcBorders>
            <w:vAlign w:val="center"/>
          </w:tcPr>
          <w:p w:rsidR="00913D59" w:rsidRPr="00913D59" w:rsidRDefault="00913D59" w:rsidP="00621566">
            <w:pPr>
              <w:widowControl w:val="0"/>
              <w:rPr>
                <w:b/>
                <w:bCs/>
                <w:i/>
                <w:iCs/>
                <w:sz w:val="22"/>
              </w:rPr>
            </w:pPr>
            <w:proofErr w:type="spellStart"/>
            <w:r w:rsidRPr="00913D59">
              <w:rPr>
                <w:b/>
                <w:bCs/>
                <w:i/>
                <w:iCs/>
                <w:sz w:val="22"/>
              </w:rPr>
              <w:t>ism</w:t>
            </w:r>
            <w:proofErr w:type="spellEnd"/>
            <w:r w:rsidRPr="00913D59">
              <w:rPr>
                <w:b/>
                <w:bCs/>
                <w:i/>
                <w:iCs/>
                <w:sz w:val="22"/>
              </w:rPr>
              <w:t xml:space="preserve">, </w:t>
            </w:r>
            <w:proofErr w:type="spellStart"/>
            <w:r w:rsidRPr="00913D59">
              <w:rPr>
                <w:b/>
                <w:bCs/>
                <w:i/>
                <w:iCs/>
                <w:sz w:val="22"/>
              </w:rPr>
              <w:t>sharif</w:t>
            </w:r>
            <w:proofErr w:type="spellEnd"/>
            <w:r w:rsidRPr="00913D59">
              <w:rPr>
                <w:b/>
                <w:bCs/>
                <w:i/>
                <w:iCs/>
                <w:sz w:val="22"/>
              </w:rPr>
              <w:t xml:space="preserve"> (</w:t>
            </w:r>
            <w:proofErr w:type="spellStart"/>
            <w:r w:rsidRPr="00913D59">
              <w:rPr>
                <w:b/>
                <w:bCs/>
                <w:i/>
                <w:iCs/>
                <w:sz w:val="22"/>
              </w:rPr>
              <w:t>Ijro</w:t>
            </w:r>
            <w:proofErr w:type="spellEnd"/>
            <w:r w:rsidRPr="00913D59">
              <w:rPr>
                <w:b/>
                <w:bCs/>
                <w:i/>
                <w:iCs/>
                <w:sz w:val="22"/>
              </w:rPr>
              <w:t>)</w:t>
            </w:r>
          </w:p>
        </w:tc>
        <w:tc>
          <w:tcPr>
            <w:tcW w:w="1593" w:type="dxa"/>
            <w:vMerge w:val="restart"/>
            <w:tcBorders>
              <w:top w:val="single" w:sz="4" w:space="0" w:color="auto"/>
              <w:left w:val="single" w:sz="4" w:space="0" w:color="auto"/>
              <w:bottom w:val="single" w:sz="4" w:space="0" w:color="auto"/>
              <w:right w:val="single" w:sz="4" w:space="0" w:color="auto"/>
            </w:tcBorders>
            <w:vAlign w:val="center"/>
          </w:tcPr>
          <w:p w:rsidR="00913D59" w:rsidRPr="00913D59" w:rsidRDefault="00913D59" w:rsidP="00621566">
            <w:pPr>
              <w:pStyle w:val="a7"/>
              <w:widowControl w:val="0"/>
              <w:tabs>
                <w:tab w:val="left" w:pos="1384"/>
              </w:tabs>
              <w:ind w:right="75"/>
              <w:rPr>
                <w:b/>
                <w:noProof/>
                <w:sz w:val="22"/>
              </w:rPr>
            </w:pPr>
            <w:r w:rsidRPr="00913D59">
              <w:rPr>
                <w:b/>
                <w:noProof/>
                <w:sz w:val="22"/>
              </w:rPr>
              <w:t>Muddati</w:t>
            </w:r>
            <w:r w:rsidRPr="00913D59">
              <w:rPr>
                <w:b/>
                <w:noProof/>
                <w:sz w:val="22"/>
                <w:lang w:val="uz-Cyrl-UZ"/>
              </w:rPr>
              <w:t>:</w:t>
            </w:r>
          </w:p>
          <w:p w:rsidR="00913D59" w:rsidRPr="00913D59" w:rsidRDefault="00913D59" w:rsidP="00621566">
            <w:pPr>
              <w:pStyle w:val="a7"/>
              <w:widowControl w:val="0"/>
              <w:tabs>
                <w:tab w:val="left" w:pos="1384"/>
              </w:tabs>
              <w:ind w:right="75"/>
              <w:rPr>
                <w:b/>
                <w:noProof/>
                <w:sz w:val="22"/>
                <w:lang w:val="uz-Cyrl-UZ"/>
              </w:rPr>
            </w:pPr>
          </w:p>
          <w:p w:rsidR="00913D59" w:rsidRPr="00913D59" w:rsidRDefault="00913D59" w:rsidP="00621566">
            <w:pPr>
              <w:pStyle w:val="a7"/>
              <w:widowControl w:val="0"/>
              <w:tabs>
                <w:tab w:val="left" w:pos="1384"/>
              </w:tabs>
              <w:ind w:right="75"/>
              <w:rPr>
                <w:b/>
                <w:noProof/>
                <w:sz w:val="22"/>
              </w:rPr>
            </w:pPr>
          </w:p>
        </w:tc>
      </w:tr>
      <w:tr w:rsidR="00913D59" w:rsidRPr="00913D59" w:rsidTr="00621566">
        <w:trPr>
          <w:cantSplit/>
          <w:trHeight w:val="260"/>
          <w:jc w:val="center"/>
        </w:trPr>
        <w:tc>
          <w:tcPr>
            <w:tcW w:w="4077" w:type="dxa"/>
            <w:gridSpan w:val="2"/>
            <w:tcBorders>
              <w:right w:val="single" w:sz="4" w:space="0" w:color="auto"/>
            </w:tcBorders>
            <w:vAlign w:val="center"/>
          </w:tcPr>
          <w:p w:rsidR="00913D59" w:rsidRPr="00913D59" w:rsidRDefault="00913D59" w:rsidP="00621566">
            <w:pPr>
              <w:widowControl w:val="0"/>
              <w:rPr>
                <w:b/>
                <w:bCs/>
                <w:i/>
                <w:iCs/>
                <w:sz w:val="22"/>
              </w:rPr>
            </w:pPr>
            <w:proofErr w:type="spellStart"/>
            <w:r w:rsidRPr="00913D59">
              <w:rPr>
                <w:b/>
                <w:bCs/>
                <w:i/>
                <w:iCs/>
                <w:sz w:val="22"/>
              </w:rPr>
              <w:t>ism</w:t>
            </w:r>
            <w:proofErr w:type="spellEnd"/>
            <w:r w:rsidRPr="00913D59">
              <w:rPr>
                <w:b/>
                <w:bCs/>
                <w:i/>
                <w:iCs/>
                <w:sz w:val="22"/>
              </w:rPr>
              <w:t xml:space="preserve">, </w:t>
            </w:r>
            <w:proofErr w:type="spellStart"/>
            <w:r w:rsidRPr="00913D59">
              <w:rPr>
                <w:b/>
                <w:bCs/>
                <w:i/>
                <w:iCs/>
                <w:sz w:val="22"/>
              </w:rPr>
              <w:t>sharif</w:t>
            </w:r>
            <w:proofErr w:type="spellEnd"/>
            <w:r w:rsidRPr="00913D59">
              <w:rPr>
                <w:b/>
                <w:bCs/>
                <w:i/>
                <w:iCs/>
                <w:sz w:val="22"/>
              </w:rPr>
              <w:t xml:space="preserve"> (</w:t>
            </w:r>
            <w:proofErr w:type="spellStart"/>
            <w:r w:rsidRPr="00913D59">
              <w:rPr>
                <w:b/>
                <w:bCs/>
                <w:i/>
                <w:iCs/>
                <w:sz w:val="22"/>
              </w:rPr>
              <w:t>Nazorat</w:t>
            </w:r>
            <w:proofErr w:type="spellEnd"/>
            <w:r w:rsidRPr="00913D59">
              <w:rPr>
                <w:b/>
                <w:bCs/>
                <w:i/>
                <w:iCs/>
                <w:sz w:val="22"/>
              </w:rPr>
              <w:t>)</w:t>
            </w:r>
          </w:p>
        </w:tc>
        <w:tc>
          <w:tcPr>
            <w:tcW w:w="1593" w:type="dxa"/>
            <w:vMerge/>
            <w:tcBorders>
              <w:top w:val="single" w:sz="4" w:space="0" w:color="auto"/>
              <w:left w:val="single" w:sz="4" w:space="0" w:color="auto"/>
              <w:bottom w:val="nil"/>
              <w:right w:val="single" w:sz="4" w:space="0" w:color="auto"/>
            </w:tcBorders>
            <w:vAlign w:val="center"/>
          </w:tcPr>
          <w:p w:rsidR="00913D59" w:rsidRPr="00913D59" w:rsidRDefault="00913D59" w:rsidP="00621566">
            <w:pPr>
              <w:pStyle w:val="a7"/>
              <w:widowControl w:val="0"/>
              <w:ind w:right="560"/>
              <w:rPr>
                <w:b/>
                <w:noProof/>
                <w:sz w:val="22"/>
                <w:lang w:val="uz-Cyrl-UZ"/>
              </w:rPr>
            </w:pPr>
          </w:p>
        </w:tc>
      </w:tr>
      <w:tr w:rsidR="00913D59" w:rsidRPr="00913D59" w:rsidTr="00621566">
        <w:trPr>
          <w:cantSplit/>
          <w:trHeight w:val="70"/>
          <w:jc w:val="center"/>
        </w:trPr>
        <w:tc>
          <w:tcPr>
            <w:tcW w:w="4077" w:type="dxa"/>
            <w:gridSpan w:val="2"/>
            <w:tcBorders>
              <w:right w:val="single" w:sz="4" w:space="0" w:color="auto"/>
            </w:tcBorders>
          </w:tcPr>
          <w:p w:rsidR="00913D59" w:rsidRPr="00913D59" w:rsidRDefault="00913D59" w:rsidP="00621566">
            <w:pPr>
              <w:widowControl w:val="0"/>
              <w:rPr>
                <w:b/>
                <w:i/>
                <w:sz w:val="22"/>
                <w:lang w:val="uz-Cyrl-UZ"/>
              </w:rPr>
            </w:pPr>
            <w:r w:rsidRPr="00913D59">
              <w:rPr>
                <w:b/>
                <w:i/>
                <w:sz w:val="22"/>
                <w:lang w:val="uz-Cyrl-UZ"/>
              </w:rPr>
              <w:t>...</w:t>
            </w:r>
          </w:p>
        </w:tc>
        <w:tc>
          <w:tcPr>
            <w:tcW w:w="1593" w:type="dxa"/>
            <w:tcBorders>
              <w:top w:val="nil"/>
              <w:left w:val="single" w:sz="4" w:space="0" w:color="auto"/>
              <w:bottom w:val="nil"/>
              <w:right w:val="single" w:sz="4" w:space="0" w:color="auto"/>
            </w:tcBorders>
            <w:vAlign w:val="center"/>
          </w:tcPr>
          <w:p w:rsidR="00913D59" w:rsidRPr="00913D59" w:rsidRDefault="00913D59" w:rsidP="00621566">
            <w:pPr>
              <w:pStyle w:val="a7"/>
              <w:widowControl w:val="0"/>
              <w:ind w:right="560"/>
              <w:rPr>
                <w:b/>
                <w:noProof/>
                <w:sz w:val="22"/>
                <w:lang w:val="uz-Cyrl-UZ"/>
              </w:rPr>
            </w:pPr>
          </w:p>
        </w:tc>
      </w:tr>
      <w:tr w:rsidR="00913D59" w:rsidRPr="00913D59" w:rsidTr="00621566">
        <w:trPr>
          <w:cantSplit/>
          <w:trHeight w:val="854"/>
          <w:jc w:val="center"/>
        </w:trPr>
        <w:tc>
          <w:tcPr>
            <w:tcW w:w="5670" w:type="dxa"/>
            <w:gridSpan w:val="3"/>
          </w:tcPr>
          <w:p w:rsidR="00913D59" w:rsidRPr="00913D59" w:rsidRDefault="00913D59" w:rsidP="00621566">
            <w:pPr>
              <w:widowControl w:val="0"/>
              <w:rPr>
                <w:rStyle w:val="ab"/>
                <w:b/>
                <w:sz w:val="22"/>
                <w:lang w:val="uz-Cyrl-UZ"/>
              </w:rPr>
            </w:pPr>
          </w:p>
          <w:p w:rsidR="00913D59" w:rsidRPr="00913D59" w:rsidRDefault="00913D59" w:rsidP="00621566">
            <w:pPr>
              <w:widowControl w:val="0"/>
              <w:rPr>
                <w:rStyle w:val="ab"/>
                <w:bCs/>
                <w:sz w:val="22"/>
                <w:lang w:val="uz-Cyrl-UZ"/>
              </w:rPr>
            </w:pPr>
            <w:proofErr w:type="spellStart"/>
            <w:r w:rsidRPr="00913D59">
              <w:rPr>
                <w:color w:val="000000"/>
                <w:sz w:val="22"/>
                <w:lang w:val="en-US"/>
              </w:rPr>
              <w:t>Bajarilishi</w:t>
            </w:r>
            <w:proofErr w:type="spellEnd"/>
            <w:r w:rsidRPr="00913D59">
              <w:rPr>
                <w:color w:val="000000"/>
                <w:sz w:val="22"/>
                <w:lang w:val="en-US"/>
              </w:rPr>
              <w:t xml:space="preserve"> </w:t>
            </w:r>
            <w:proofErr w:type="spellStart"/>
            <w:r w:rsidRPr="00913D59">
              <w:rPr>
                <w:color w:val="000000"/>
                <w:sz w:val="22"/>
                <w:lang w:val="en-US"/>
              </w:rPr>
              <w:t>kerak</w:t>
            </w:r>
            <w:proofErr w:type="spellEnd"/>
            <w:r w:rsidRPr="00913D59">
              <w:rPr>
                <w:color w:val="000000"/>
                <w:sz w:val="22"/>
                <w:lang w:val="en-US"/>
              </w:rPr>
              <w:t xml:space="preserve"> </w:t>
            </w:r>
            <w:proofErr w:type="spellStart"/>
            <w:r w:rsidRPr="00913D59">
              <w:rPr>
                <w:color w:val="000000"/>
                <w:sz w:val="22"/>
                <w:lang w:val="en-US"/>
              </w:rPr>
              <w:t>bo'lgan</w:t>
            </w:r>
            <w:proofErr w:type="spellEnd"/>
            <w:r w:rsidRPr="00913D59">
              <w:rPr>
                <w:color w:val="000000"/>
                <w:sz w:val="22"/>
                <w:lang w:val="en-US"/>
              </w:rPr>
              <w:t xml:space="preserve"> </w:t>
            </w:r>
            <w:proofErr w:type="spellStart"/>
            <w:r w:rsidRPr="00913D59">
              <w:rPr>
                <w:color w:val="000000"/>
                <w:sz w:val="22"/>
                <w:lang w:val="en-US"/>
              </w:rPr>
              <w:t>vazifa</w:t>
            </w:r>
            <w:proofErr w:type="spellEnd"/>
            <w:r w:rsidRPr="00913D59">
              <w:rPr>
                <w:color w:val="000000"/>
                <w:sz w:val="22"/>
                <w:lang w:val="uz-Cyrl-UZ"/>
              </w:rPr>
              <w:t xml:space="preserve"> tavsif</w:t>
            </w:r>
          </w:p>
        </w:tc>
      </w:tr>
      <w:tr w:rsidR="00913D59" w:rsidRPr="00913D59" w:rsidTr="00621566">
        <w:trPr>
          <w:cantSplit/>
          <w:trHeight w:val="697"/>
          <w:jc w:val="center"/>
        </w:trPr>
        <w:tc>
          <w:tcPr>
            <w:tcW w:w="5670" w:type="dxa"/>
            <w:gridSpan w:val="3"/>
            <w:vAlign w:val="bottom"/>
          </w:tcPr>
          <w:p w:rsidR="00913D59" w:rsidRPr="00913D59" w:rsidRDefault="00913D59" w:rsidP="00621566">
            <w:pPr>
              <w:widowControl w:val="0"/>
              <w:jc w:val="right"/>
              <w:rPr>
                <w:b/>
                <w:noProof/>
                <w:sz w:val="22"/>
                <w:lang w:val="uz-Cyrl-UZ"/>
              </w:rPr>
            </w:pPr>
            <w:proofErr w:type="spellStart"/>
            <w:r w:rsidRPr="00913D59">
              <w:rPr>
                <w:b/>
                <w:bCs/>
                <w:i/>
                <w:iCs/>
                <w:sz w:val="22"/>
              </w:rPr>
              <w:t>ism</w:t>
            </w:r>
            <w:proofErr w:type="spellEnd"/>
            <w:r w:rsidRPr="00913D59">
              <w:rPr>
                <w:b/>
                <w:bCs/>
                <w:i/>
                <w:iCs/>
                <w:sz w:val="22"/>
              </w:rPr>
              <w:t xml:space="preserve">, </w:t>
            </w:r>
            <w:proofErr w:type="spellStart"/>
            <w:r w:rsidRPr="00913D59">
              <w:rPr>
                <w:b/>
                <w:bCs/>
                <w:i/>
                <w:iCs/>
                <w:sz w:val="22"/>
              </w:rPr>
              <w:t>sharif</w:t>
            </w:r>
            <w:proofErr w:type="spellEnd"/>
            <w:r w:rsidRPr="00913D59">
              <w:rPr>
                <w:b/>
                <w:bCs/>
                <w:i/>
                <w:iCs/>
                <w:sz w:val="22"/>
                <w:lang w:val="uz-Cyrl-UZ"/>
              </w:rPr>
              <w:t xml:space="preserve"> </w:t>
            </w:r>
          </w:p>
        </w:tc>
      </w:tr>
    </w:tbl>
    <w:p w:rsidR="00913D59" w:rsidRPr="00913D59" w:rsidRDefault="00913D59" w:rsidP="00913D59">
      <w:pPr>
        <w:widowControl w:val="0"/>
        <w:ind w:firstLine="567"/>
        <w:jc w:val="both"/>
        <w:rPr>
          <w:sz w:val="22"/>
          <w:lang w:val="uz-Cyrl-UZ"/>
        </w:rPr>
      </w:pPr>
    </w:p>
    <w:p w:rsidR="00913D59" w:rsidRPr="00913D59" w:rsidRDefault="00913D59" w:rsidP="00913D59">
      <w:pPr>
        <w:widowControl w:val="0"/>
        <w:ind w:firstLine="567"/>
        <w:jc w:val="both"/>
        <w:rPr>
          <w:sz w:val="22"/>
          <w:lang w:val="uz-Cyrl-UZ"/>
        </w:rPr>
      </w:pPr>
    </w:p>
    <w:p w:rsidR="00913D59" w:rsidRPr="00913D59" w:rsidRDefault="00913D59" w:rsidP="00913D59">
      <w:pPr>
        <w:widowControl w:val="0"/>
        <w:ind w:firstLine="567"/>
        <w:jc w:val="both"/>
        <w:rPr>
          <w:sz w:val="22"/>
          <w:lang w:val="uz-Cyrl-UZ"/>
        </w:rPr>
      </w:pPr>
    </w:p>
    <w:p w:rsidR="00913D59" w:rsidRPr="00913D59" w:rsidRDefault="00913D59" w:rsidP="00913D59">
      <w:pPr>
        <w:widowControl w:val="0"/>
        <w:ind w:firstLine="567"/>
        <w:jc w:val="both"/>
        <w:rPr>
          <w:sz w:val="22"/>
          <w:lang w:val="uz-Cyrl-UZ"/>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913D59" w:rsidRPr="00913D59" w:rsidRDefault="00913D59" w:rsidP="00913D59">
      <w:pPr>
        <w:widowControl w:val="0"/>
        <w:ind w:firstLine="567"/>
        <w:jc w:val="both"/>
        <w:rPr>
          <w:sz w:val="22"/>
        </w:rPr>
      </w:pPr>
    </w:p>
    <w:p w:rsidR="008B32B7" w:rsidRDefault="008B32B7" w:rsidP="00913D59">
      <w:pPr>
        <w:widowControl w:val="0"/>
        <w:shd w:val="clear" w:color="auto" w:fill="FFFFFF" w:themeFill="background1"/>
        <w:ind w:firstLine="567"/>
        <w:jc w:val="both"/>
        <w:rPr>
          <w:sz w:val="22"/>
        </w:rPr>
      </w:pPr>
    </w:p>
    <w:p w:rsidR="008B32B7" w:rsidRDefault="008B32B7" w:rsidP="00913D59">
      <w:pPr>
        <w:widowControl w:val="0"/>
        <w:shd w:val="clear" w:color="auto" w:fill="FFFFFF" w:themeFill="background1"/>
        <w:ind w:firstLine="567"/>
        <w:jc w:val="both"/>
        <w:rPr>
          <w:sz w:val="22"/>
        </w:rPr>
      </w:pPr>
    </w:p>
    <w:p w:rsidR="008B32B7" w:rsidRDefault="008B32B7" w:rsidP="00913D59">
      <w:pPr>
        <w:widowControl w:val="0"/>
        <w:shd w:val="clear" w:color="auto" w:fill="FFFFFF" w:themeFill="background1"/>
        <w:ind w:firstLine="567"/>
        <w:jc w:val="both"/>
        <w:rPr>
          <w:sz w:val="22"/>
        </w:rPr>
      </w:pP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При поступлении информации от контролирующих (надзорных) органов о неудовлетворенности деятельностью ОС, данная корреспонденция регистрируется как переписка с государственными органами и рассматривается по данной процедуре как жалоба. </w:t>
      </w:r>
    </w:p>
    <w:p w:rsidR="00913D59" w:rsidRPr="00913D59" w:rsidRDefault="00913D59" w:rsidP="00913D59">
      <w:pPr>
        <w:widowControl w:val="0"/>
        <w:shd w:val="clear" w:color="auto" w:fill="FFFFFF" w:themeFill="background1"/>
        <w:ind w:firstLine="567"/>
        <w:jc w:val="both"/>
        <w:rPr>
          <w:b/>
          <w:sz w:val="22"/>
        </w:rPr>
      </w:pPr>
      <w:r w:rsidRPr="00913D59">
        <w:rPr>
          <w:b/>
          <w:bCs/>
          <w:sz w:val="22"/>
        </w:rPr>
        <w:t>2.1) Оценивание</w:t>
      </w:r>
      <w:r w:rsidRPr="00913D59">
        <w:rPr>
          <w:b/>
          <w:sz w:val="22"/>
        </w:rPr>
        <w:t xml:space="preserve"> (определение возможности рассмотрения) жалоб </w:t>
      </w:r>
    </w:p>
    <w:p w:rsidR="00913D59" w:rsidRPr="00913D59" w:rsidRDefault="00913D59" w:rsidP="00913D59">
      <w:pPr>
        <w:widowControl w:val="0"/>
        <w:ind w:firstLine="567"/>
        <w:jc w:val="both"/>
        <w:rPr>
          <w:sz w:val="22"/>
          <w:highlight w:val="yellow"/>
        </w:rPr>
      </w:pPr>
      <w:r w:rsidRPr="00913D59">
        <w:rPr>
          <w:sz w:val="22"/>
        </w:rPr>
        <w:t xml:space="preserve">После получения обращения начальник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совместно с руководителем ОС изучает её суть. Если подтверждается, что обращение относится к деятельности ОС по сертификации, то они принимаются к рассмотрению.</w:t>
      </w:r>
    </w:p>
    <w:p w:rsidR="00913D59" w:rsidRPr="00913D59" w:rsidRDefault="00913D59" w:rsidP="00913D59">
      <w:pPr>
        <w:widowControl w:val="0"/>
        <w:shd w:val="clear" w:color="auto" w:fill="FFFFFF" w:themeFill="background1"/>
        <w:ind w:firstLine="567"/>
        <w:jc w:val="both"/>
        <w:rPr>
          <w:sz w:val="22"/>
        </w:rPr>
      </w:pPr>
      <w:r w:rsidRPr="00913D59">
        <w:rPr>
          <w:color w:val="000000" w:themeColor="text1"/>
          <w:sz w:val="22"/>
        </w:rPr>
        <w:t>Рассмотрению не подлежат анонимные обращения в качестве жалоб, т</w:t>
      </w:r>
      <w:r w:rsidRPr="00913D59">
        <w:rPr>
          <w:sz w:val="22"/>
        </w:rPr>
        <w:t xml:space="preserve">акже жалобы, содержащие прямые или скрытые угрозы в адрес ОС или сотрудников ОС остаются без движения, регистрируются в ОС в установленном порядке с соответствующей отметкой, и в случае необходимости в соответствии с решением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 xml:space="preserve">могут быт направлены в органы прокуратуры для проверки и принятия мер в установленном законодательством порядке. </w:t>
      </w:r>
    </w:p>
    <w:p w:rsidR="00913D59" w:rsidRPr="00913D59" w:rsidRDefault="00913D59" w:rsidP="00913D59">
      <w:pPr>
        <w:widowControl w:val="0"/>
        <w:shd w:val="clear" w:color="auto" w:fill="FFFFFF" w:themeFill="background1"/>
        <w:ind w:firstLine="567"/>
        <w:jc w:val="both"/>
        <w:rPr>
          <w:sz w:val="22"/>
        </w:rPr>
      </w:pPr>
      <w:r w:rsidRPr="00913D59">
        <w:rPr>
          <w:sz w:val="22"/>
        </w:rPr>
        <w:t>После получения жалобы Совет беспристрастности определяет или устанавливает:</w:t>
      </w:r>
    </w:p>
    <w:p w:rsidR="00913D59" w:rsidRPr="00913D59" w:rsidRDefault="00913D59" w:rsidP="00913D59">
      <w:pPr>
        <w:widowControl w:val="0"/>
        <w:shd w:val="clear" w:color="auto" w:fill="FFFFFF" w:themeFill="background1"/>
        <w:jc w:val="both"/>
        <w:rPr>
          <w:sz w:val="22"/>
        </w:rPr>
      </w:pPr>
      <w:r w:rsidRPr="00913D59">
        <w:rPr>
          <w:sz w:val="22"/>
        </w:rPr>
        <w:t>- её «адресность», касается ли она деятельности ОС по сертификации и действительно ли жалоба является недостатком в работе ОС;</w:t>
      </w:r>
    </w:p>
    <w:p w:rsidR="00913D59" w:rsidRPr="00913D59" w:rsidRDefault="00913D59" w:rsidP="00913D59">
      <w:pPr>
        <w:widowControl w:val="0"/>
        <w:shd w:val="clear" w:color="auto" w:fill="FFFFFF" w:themeFill="background1"/>
        <w:jc w:val="both"/>
        <w:rPr>
          <w:sz w:val="22"/>
        </w:rPr>
      </w:pPr>
      <w:r w:rsidRPr="00913D59">
        <w:rPr>
          <w:sz w:val="22"/>
        </w:rPr>
        <w:t>- проводит тщательный анализ жалобы;</w:t>
      </w:r>
    </w:p>
    <w:p w:rsidR="00913D59" w:rsidRPr="00913D59" w:rsidRDefault="00913D59" w:rsidP="00913D59">
      <w:pPr>
        <w:widowControl w:val="0"/>
        <w:shd w:val="clear" w:color="auto" w:fill="FFFFFF" w:themeFill="background1"/>
        <w:jc w:val="both"/>
        <w:rPr>
          <w:sz w:val="22"/>
        </w:rPr>
      </w:pPr>
      <w:r w:rsidRPr="00913D59">
        <w:rPr>
          <w:sz w:val="22"/>
        </w:rPr>
        <w:lastRenderedPageBreak/>
        <w:t>- рассматривает документацию, касательно жалобы;</w:t>
      </w:r>
    </w:p>
    <w:p w:rsidR="00913D59" w:rsidRPr="00913D59" w:rsidRDefault="00913D59" w:rsidP="00913D59">
      <w:pPr>
        <w:widowControl w:val="0"/>
        <w:shd w:val="clear" w:color="auto" w:fill="FFFFFF" w:themeFill="background1"/>
        <w:jc w:val="both"/>
        <w:rPr>
          <w:sz w:val="22"/>
        </w:rPr>
      </w:pPr>
      <w:r w:rsidRPr="00913D59">
        <w:rPr>
          <w:sz w:val="22"/>
        </w:rPr>
        <w:t>- устанавливает причины, вызвавшие жалобу;</w:t>
      </w:r>
    </w:p>
    <w:p w:rsidR="00913D59" w:rsidRPr="00913D59" w:rsidRDefault="00913D59" w:rsidP="00913D59">
      <w:pPr>
        <w:widowControl w:val="0"/>
        <w:shd w:val="clear" w:color="auto" w:fill="FFFFFF" w:themeFill="background1"/>
        <w:jc w:val="both"/>
        <w:rPr>
          <w:sz w:val="22"/>
        </w:rPr>
      </w:pPr>
      <w:r w:rsidRPr="00913D59">
        <w:rPr>
          <w:sz w:val="22"/>
        </w:rPr>
        <w:t>- намечает мероприятия по устранению этих причин или данный этап делегирует руководителю ОС с участием сотрудников, которые допустили ошибки в своей деятельности;</w:t>
      </w:r>
    </w:p>
    <w:p w:rsidR="00913D59" w:rsidRPr="00913D59" w:rsidRDefault="00913D59" w:rsidP="00913D59">
      <w:pPr>
        <w:widowControl w:val="0"/>
        <w:shd w:val="clear" w:color="auto" w:fill="FFFFFF" w:themeFill="background1"/>
        <w:jc w:val="both"/>
        <w:rPr>
          <w:sz w:val="22"/>
        </w:rPr>
      </w:pPr>
      <w:r w:rsidRPr="00913D59">
        <w:rPr>
          <w:sz w:val="22"/>
        </w:rPr>
        <w:t>- определяет степень вины конкретных исполнителей.</w:t>
      </w:r>
    </w:p>
    <w:p w:rsidR="00913D59" w:rsidRPr="00913D59" w:rsidRDefault="00913D59" w:rsidP="00913D59">
      <w:pPr>
        <w:widowControl w:val="0"/>
        <w:shd w:val="clear" w:color="auto" w:fill="FFFFFF" w:themeFill="background1"/>
        <w:ind w:firstLine="567"/>
        <w:jc w:val="both"/>
        <w:rPr>
          <w:sz w:val="22"/>
        </w:rPr>
      </w:pPr>
      <w:r w:rsidRPr="00913D59">
        <w:rPr>
          <w:sz w:val="22"/>
        </w:rPr>
        <w:t>В случае необходимости он запрашивает у заявителя или работников ОС, которых касалась жалоба, дополнительную информацию для проверки изложенных в них фактов, планирует иные действия для объективной оценки по существу жалобы.</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Жалоба рассматривается путем заседания или путем переписки с соблюдением конфиденциальности. На заседание принимают участия ответственные лица, которые определены приказом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w:t>
      </w:r>
      <w:r w:rsidRPr="00913D59">
        <w:rPr>
          <w:sz w:val="22"/>
        </w:rPr>
        <w:t>.</w:t>
      </w:r>
    </w:p>
    <w:p w:rsidR="00913D59" w:rsidRPr="00913D59" w:rsidRDefault="00913D59" w:rsidP="00913D59">
      <w:pPr>
        <w:widowControl w:val="0"/>
        <w:ind w:firstLine="567"/>
        <w:jc w:val="both"/>
        <w:rPr>
          <w:sz w:val="22"/>
        </w:rPr>
      </w:pPr>
      <w:r w:rsidRPr="00913D59">
        <w:rPr>
          <w:sz w:val="22"/>
        </w:rPr>
        <w:t xml:space="preserve">В целях предотвращения конфликта интересов персонал (в том числе управленческий), который предоставлял заказчику консультирование или был нанят заказчиком на работу, не привлекаются ОС для анализа или принятия решения по обращениям этого заказчика в течение двух лет после окончания консультирования или работы на заказчика. Такой персонал идентифицируется путем собеседования до рассмотрения обращений, который осуществляется начальником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w:t>
      </w:r>
      <w:r w:rsidRPr="00913D59">
        <w:rPr>
          <w:sz w:val="22"/>
        </w:rPr>
        <w:t xml:space="preserve">. В процессе собеседования персонал, включаемый в состав Совета беспристрастности, уведомляет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 xml:space="preserve">о возможных конфликтах интересах.  </w:t>
      </w:r>
    </w:p>
    <w:p w:rsidR="00913D59" w:rsidRPr="00913D59" w:rsidRDefault="00913D59" w:rsidP="00913D59">
      <w:pPr>
        <w:widowControl w:val="0"/>
        <w:shd w:val="clear" w:color="auto" w:fill="FFFFFF" w:themeFill="background1"/>
        <w:ind w:firstLine="567"/>
        <w:jc w:val="both"/>
        <w:rPr>
          <w:b/>
          <w:sz w:val="22"/>
        </w:rPr>
      </w:pPr>
      <w:r w:rsidRPr="00913D59">
        <w:rPr>
          <w:b/>
          <w:sz w:val="22"/>
        </w:rPr>
        <w:t xml:space="preserve">2.2) Оценивание (определение возможности рассмотрения) апелляции </w:t>
      </w:r>
    </w:p>
    <w:p w:rsidR="00913D59" w:rsidRPr="00913D59" w:rsidRDefault="00913D59" w:rsidP="00913D59">
      <w:pPr>
        <w:widowControl w:val="0"/>
        <w:shd w:val="clear" w:color="auto" w:fill="FFFFFF" w:themeFill="background1"/>
        <w:ind w:firstLine="567"/>
        <w:jc w:val="both"/>
        <w:rPr>
          <w:sz w:val="22"/>
        </w:rPr>
      </w:pPr>
      <w:r w:rsidRPr="00913D59">
        <w:rPr>
          <w:sz w:val="22"/>
        </w:rPr>
        <w:t>В соответствующих случаях, апеллянт имеет право в пятнадцатидневный срок подать апелляцию в Апелляционный совет Агентства в области технического регулирования.</w:t>
      </w:r>
    </w:p>
    <w:p w:rsidR="00913D59" w:rsidRPr="00913D59" w:rsidRDefault="00913D59" w:rsidP="00913D59">
      <w:pPr>
        <w:widowControl w:val="0"/>
        <w:shd w:val="clear" w:color="auto" w:fill="FFFFFF" w:themeFill="background1"/>
        <w:ind w:firstLine="567"/>
        <w:jc w:val="both"/>
        <w:rPr>
          <w:b/>
          <w:bCs/>
          <w:sz w:val="22"/>
        </w:rPr>
      </w:pPr>
      <w:r w:rsidRPr="00913D59">
        <w:rPr>
          <w:b/>
          <w:bCs/>
          <w:sz w:val="22"/>
        </w:rPr>
        <w:t xml:space="preserve">3) </w:t>
      </w:r>
      <w:r w:rsidRPr="00913D59">
        <w:rPr>
          <w:b/>
          <w:bCs/>
          <w:color w:val="000000"/>
          <w:sz w:val="22"/>
        </w:rPr>
        <w:t xml:space="preserve">Принятия решений в отношении </w:t>
      </w:r>
      <w:r w:rsidRPr="00913D59">
        <w:rPr>
          <w:b/>
          <w:bCs/>
          <w:sz w:val="22"/>
        </w:rPr>
        <w:t>обращений</w:t>
      </w:r>
    </w:p>
    <w:p w:rsidR="00913D59" w:rsidRPr="00913D59" w:rsidRDefault="00913D59" w:rsidP="00913D59">
      <w:pPr>
        <w:widowControl w:val="0"/>
        <w:shd w:val="clear" w:color="auto" w:fill="FFFFFF" w:themeFill="background1"/>
        <w:ind w:firstLine="567"/>
        <w:jc w:val="both"/>
        <w:rPr>
          <w:sz w:val="22"/>
        </w:rPr>
      </w:pPr>
      <w:r w:rsidRPr="00913D59">
        <w:rPr>
          <w:sz w:val="22"/>
        </w:rPr>
        <w:t>Решения по удовлетворению обращений принимаются, рассматриваются и утверждаются лицом(</w:t>
      </w:r>
      <w:proofErr w:type="spellStart"/>
      <w:r w:rsidRPr="00913D59">
        <w:rPr>
          <w:sz w:val="22"/>
        </w:rPr>
        <w:t>ами</w:t>
      </w:r>
      <w:proofErr w:type="spellEnd"/>
      <w:r w:rsidRPr="00913D59">
        <w:rPr>
          <w:sz w:val="22"/>
        </w:rPr>
        <w:t xml:space="preserve">), не принимавшим участия в деятельности по сертификации, связанной с предметом обращения.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Совет беспристрастности принимает решение простым большинством голосов, как на заседание, так и путем переписки. Председатель не принимает участие в голосовании. Однако, если голоса разделились поровну, решение принимает председатель.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Решение Совета беспристрастности выносится не позже, чем через месяц после подачи обращений.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Решение считается принятым, если в течение двух недель не поступает возражений в ОС от конфликтующих сторон.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В случае одобрения предполагаемого решения или действия подателем жалобы, они предпринимаются с оформлением Протокола по обращениям на деятельность ОС (РСМ ОС </w:t>
      </w:r>
      <w:proofErr w:type="gramStart"/>
      <w:r w:rsidRPr="00913D59">
        <w:rPr>
          <w:sz w:val="22"/>
        </w:rPr>
        <w:t>01:</w:t>
      </w:r>
      <w:r w:rsidRPr="00913D59">
        <w:rPr>
          <w:sz w:val="22"/>
          <w:lang w:val="en-US"/>
        </w:rPr>
        <w:t>F</w:t>
      </w:r>
      <w:proofErr w:type="gramEnd"/>
      <w:r w:rsidRPr="00913D59">
        <w:rPr>
          <w:sz w:val="22"/>
        </w:rPr>
        <w:t xml:space="preserve">04). </w:t>
      </w:r>
    </w:p>
    <w:p w:rsidR="00913D59" w:rsidRPr="00913D59" w:rsidRDefault="00913D59" w:rsidP="00913D59">
      <w:pPr>
        <w:widowControl w:val="0"/>
        <w:shd w:val="clear" w:color="auto" w:fill="FFFFFF" w:themeFill="background1"/>
        <w:ind w:firstLine="567"/>
        <w:jc w:val="both"/>
        <w:rPr>
          <w:sz w:val="22"/>
        </w:rPr>
      </w:pPr>
      <w:r w:rsidRPr="00913D59">
        <w:rPr>
          <w:sz w:val="22"/>
        </w:rPr>
        <w:t>В разделе «Решение в отношении жалобы или апелляции» указывается принятое решение по результатам рассмотрения обращений.</w:t>
      </w:r>
    </w:p>
    <w:p w:rsidR="00913D59" w:rsidRPr="00913D59" w:rsidRDefault="00913D59" w:rsidP="00913D59">
      <w:pPr>
        <w:widowControl w:val="0"/>
        <w:shd w:val="clear" w:color="auto" w:fill="FFFFFF" w:themeFill="background1"/>
        <w:ind w:firstLine="567"/>
        <w:jc w:val="both"/>
        <w:rPr>
          <w:sz w:val="22"/>
        </w:rPr>
      </w:pPr>
      <w:r w:rsidRPr="00913D59">
        <w:rPr>
          <w:sz w:val="22"/>
        </w:rPr>
        <w:t>Если же податель жалобы не согласен с решением Совета беспристрастности в лице ОС, жалоба остается открытой, а податель жалобы) информируется об альтернативном форме действий – подаче апелляции.</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Если одна из конфликтующих сторон не согласна с решением Совета беспристрастности по результатам апелляции, она имеет право в течение 15 дней обратиться в уполномоченные органы в соответствии законодательством </w:t>
      </w:r>
      <w:proofErr w:type="spellStart"/>
      <w:r w:rsidRPr="00913D59">
        <w:rPr>
          <w:sz w:val="22"/>
        </w:rPr>
        <w:t>РУз</w:t>
      </w:r>
      <w:proofErr w:type="spellEnd"/>
      <w:r w:rsidRPr="00913D59">
        <w:rPr>
          <w:sz w:val="22"/>
        </w:rPr>
        <w:t>.</w:t>
      </w:r>
    </w:p>
    <w:p w:rsidR="00913D59" w:rsidRPr="00913D59" w:rsidRDefault="00913D59" w:rsidP="00913D59">
      <w:pPr>
        <w:widowControl w:val="0"/>
        <w:shd w:val="clear" w:color="auto" w:fill="FFFFFF" w:themeFill="background1"/>
        <w:ind w:firstLine="567"/>
        <w:jc w:val="both"/>
        <w:rPr>
          <w:b/>
          <w:bCs/>
          <w:sz w:val="22"/>
        </w:rPr>
      </w:pPr>
      <w:r w:rsidRPr="00913D59">
        <w:rPr>
          <w:b/>
          <w:bCs/>
          <w:sz w:val="22"/>
        </w:rPr>
        <w:t>4) Регистрация</w:t>
      </w:r>
      <w:r w:rsidRPr="00913D59">
        <w:rPr>
          <w:b/>
          <w:bCs/>
          <w:color w:val="000000"/>
          <w:sz w:val="22"/>
        </w:rPr>
        <w:t xml:space="preserve"> </w:t>
      </w:r>
      <w:r w:rsidRPr="00913D59">
        <w:rPr>
          <w:b/>
          <w:bCs/>
          <w:sz w:val="22"/>
        </w:rPr>
        <w:t>обращений и дальнейшее её отслеживание</w:t>
      </w:r>
    </w:p>
    <w:p w:rsidR="00913D59" w:rsidRPr="00913D59" w:rsidRDefault="00913D59" w:rsidP="00913D59">
      <w:pPr>
        <w:widowControl w:val="0"/>
        <w:shd w:val="clear" w:color="auto" w:fill="FFFFFF" w:themeFill="background1"/>
        <w:ind w:firstLine="567"/>
        <w:jc w:val="both"/>
        <w:rPr>
          <w:sz w:val="22"/>
        </w:rPr>
      </w:pPr>
      <w:r w:rsidRPr="00913D59">
        <w:rPr>
          <w:sz w:val="22"/>
        </w:rPr>
        <w:t>Регистрация поступивших в ОС обращения</w:t>
      </w:r>
      <w:r w:rsidRPr="00913D59">
        <w:rPr>
          <w:color w:val="000000"/>
          <w:sz w:val="22"/>
        </w:rPr>
        <w:t xml:space="preserve"> осуществляется на бланке «Резолюция </w:t>
      </w:r>
      <w:r w:rsidRPr="00913D59">
        <w:rPr>
          <w:sz w:val="22"/>
        </w:rPr>
        <w:t xml:space="preserve">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w:t>
      </w:r>
      <w:r w:rsidRPr="00913D59">
        <w:rPr>
          <w:color w:val="000000"/>
          <w:sz w:val="22"/>
        </w:rPr>
        <w:t xml:space="preserve">» пункте «сана___ №___» (см. выше) уполномоченным лицом, которой адресована рассмотрения, данного </w:t>
      </w:r>
      <w:r w:rsidRPr="00913D59">
        <w:rPr>
          <w:sz w:val="22"/>
        </w:rPr>
        <w:t xml:space="preserve">обращения </w:t>
      </w:r>
      <w:r w:rsidRPr="00913D59">
        <w:rPr>
          <w:color w:val="000000"/>
          <w:sz w:val="22"/>
        </w:rPr>
        <w:t>(в частности секретарем)</w:t>
      </w:r>
      <w:r w:rsidRPr="00913D59">
        <w:rPr>
          <w:sz w:val="22"/>
        </w:rPr>
        <w:t>. Данный бланк приклеивается папке, где формируются все документы по жалобам и апелляциям.</w:t>
      </w:r>
    </w:p>
    <w:p w:rsidR="00913D59" w:rsidRPr="00913D59" w:rsidRDefault="00913D59" w:rsidP="00913D59">
      <w:pPr>
        <w:widowControl w:val="0"/>
        <w:shd w:val="clear" w:color="auto" w:fill="FFFFFF" w:themeFill="background1"/>
        <w:ind w:firstLine="567"/>
        <w:jc w:val="both"/>
        <w:rPr>
          <w:b/>
          <w:bCs/>
          <w:color w:val="000000"/>
          <w:sz w:val="22"/>
        </w:rPr>
      </w:pPr>
      <w:r w:rsidRPr="00913D59">
        <w:rPr>
          <w:b/>
          <w:bCs/>
          <w:sz w:val="22"/>
        </w:rPr>
        <w:t>5) Действия, предпринимаемые для их разрешения (направление ответа по результатам рассмотрения подателю обращений)</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1) По результатам рассмотрения обращений секретарь Совета беспристрастности, формирует ответ заявителю в виде Протокола по обращениям на деятельность ОС с указанием решения Совета беспристрастности и снимает задачу с контроля. </w:t>
      </w:r>
    </w:p>
    <w:p w:rsidR="00913D59" w:rsidRPr="00913D59" w:rsidRDefault="00913D59" w:rsidP="00913D59">
      <w:pPr>
        <w:widowControl w:val="0"/>
        <w:shd w:val="clear" w:color="auto" w:fill="FFFFFF" w:themeFill="background1"/>
        <w:ind w:firstLine="567"/>
        <w:jc w:val="both"/>
        <w:rPr>
          <w:sz w:val="22"/>
        </w:rPr>
      </w:pPr>
      <w:r w:rsidRPr="00913D59">
        <w:rPr>
          <w:sz w:val="22"/>
        </w:rPr>
        <w:t>В разделе «Описание предмета жалобы или апелляции» протокола по обращениям на деятельность ОС указывают фактические данные, которые подтверждают или опровергают изложенные в обращениях факты, наличие или отсутствие нарушения в действиях ОС.</w:t>
      </w:r>
    </w:p>
    <w:p w:rsidR="00913D59" w:rsidRPr="00913D59" w:rsidRDefault="00913D59" w:rsidP="00913D59">
      <w:pPr>
        <w:widowControl w:val="0"/>
        <w:shd w:val="clear" w:color="auto" w:fill="FFFFFF" w:themeFill="background1"/>
        <w:ind w:firstLine="567"/>
        <w:jc w:val="both"/>
        <w:rPr>
          <w:sz w:val="22"/>
        </w:rPr>
      </w:pPr>
      <w:r w:rsidRPr="00913D59">
        <w:rPr>
          <w:sz w:val="22"/>
        </w:rPr>
        <w:t>В случае признания обращений, обоснованной в письменном ответе в отношении действий (бездействия) ОС и его работников формулируются результаты анализа указанных действий (бездействия), а также информация о принятых мерах.</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Перед тем, как направить протокол по обращениям на деятельность ОС заявителю, он предоставляется начальнику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 xml:space="preserve">» </w:t>
      </w:r>
      <w:r w:rsidRPr="00913D59">
        <w:rPr>
          <w:sz w:val="22"/>
        </w:rPr>
        <w:t>для ознакомления и утверждения.</w:t>
      </w:r>
    </w:p>
    <w:p w:rsidR="00913D59" w:rsidRPr="00913D59" w:rsidRDefault="00913D59" w:rsidP="00913D59">
      <w:pPr>
        <w:widowControl w:val="0"/>
        <w:shd w:val="clear" w:color="auto" w:fill="FFFFFF" w:themeFill="background1"/>
        <w:ind w:firstLine="567"/>
        <w:jc w:val="both"/>
        <w:rPr>
          <w:sz w:val="22"/>
        </w:rPr>
      </w:pPr>
      <w:r w:rsidRPr="00913D59">
        <w:rPr>
          <w:sz w:val="22"/>
        </w:rPr>
        <w:t>Обращения считается рассмотренной по существу, если запланированные корректирующие действия, удовлетворяют заявителя, и отправлен письменный ответ заявителю с материалами, подтверждающими выполнение запланированных мер. В случае несогласия заявителя с результатом рассмотрения:</w:t>
      </w:r>
    </w:p>
    <w:p w:rsidR="00913D59" w:rsidRPr="00913D59" w:rsidRDefault="00913D59" w:rsidP="00913D59">
      <w:pPr>
        <w:widowControl w:val="0"/>
        <w:shd w:val="clear" w:color="auto" w:fill="FFFFFF" w:themeFill="background1"/>
        <w:jc w:val="both"/>
        <w:rPr>
          <w:sz w:val="22"/>
        </w:rPr>
      </w:pPr>
      <w:r w:rsidRPr="00913D59">
        <w:rPr>
          <w:sz w:val="22"/>
        </w:rPr>
        <w:t>- жалобы, он имеет право подать на апелляцию;</w:t>
      </w:r>
    </w:p>
    <w:p w:rsidR="00913D59" w:rsidRPr="00913D59" w:rsidRDefault="00913D59" w:rsidP="00913D59">
      <w:pPr>
        <w:widowControl w:val="0"/>
        <w:shd w:val="clear" w:color="auto" w:fill="FFFFFF" w:themeFill="background1"/>
        <w:jc w:val="both"/>
        <w:rPr>
          <w:sz w:val="22"/>
        </w:rPr>
      </w:pPr>
      <w:r w:rsidRPr="00913D59">
        <w:rPr>
          <w:sz w:val="22"/>
        </w:rPr>
        <w:t xml:space="preserve">- апелляции, он имеет право подать в уполномоченные органы в рамках законодательства </w:t>
      </w:r>
      <w:proofErr w:type="spellStart"/>
      <w:r w:rsidRPr="00913D59">
        <w:rPr>
          <w:sz w:val="22"/>
        </w:rPr>
        <w:t>РУз</w:t>
      </w:r>
      <w:proofErr w:type="spellEnd"/>
      <w:r w:rsidRPr="00913D59">
        <w:rPr>
          <w:sz w:val="22"/>
        </w:rPr>
        <w:t>.</w:t>
      </w:r>
    </w:p>
    <w:p w:rsidR="00913D59" w:rsidRPr="00913D59" w:rsidRDefault="00913D59" w:rsidP="00913D59">
      <w:pPr>
        <w:widowControl w:val="0"/>
        <w:shd w:val="clear" w:color="auto" w:fill="FFFFFF" w:themeFill="background1"/>
        <w:ind w:firstLine="567"/>
        <w:jc w:val="both"/>
        <w:rPr>
          <w:sz w:val="22"/>
        </w:rPr>
      </w:pPr>
      <w:r w:rsidRPr="00913D59">
        <w:rPr>
          <w:sz w:val="22"/>
        </w:rPr>
        <w:t>Материалы по рассмотрению обращений формируются в папке-регистре.</w:t>
      </w:r>
    </w:p>
    <w:p w:rsidR="00913D59" w:rsidRPr="00913D59" w:rsidRDefault="00913D59" w:rsidP="00913D59">
      <w:pPr>
        <w:widowControl w:val="0"/>
        <w:shd w:val="clear" w:color="auto" w:fill="FFFFFF" w:themeFill="background1"/>
        <w:ind w:firstLine="567"/>
        <w:jc w:val="both"/>
        <w:rPr>
          <w:sz w:val="22"/>
        </w:rPr>
      </w:pPr>
      <w:r w:rsidRPr="00913D59">
        <w:rPr>
          <w:sz w:val="22"/>
        </w:rPr>
        <w:t>Информацию по рассмотрению поступивших обращений, включая количество поданных и обоснованных жалоб или апелляций, оценку эффективности их рассмотрения, менеджер по качеству формирует сводный отчет по анализу со стороны руководства, как одно из входных данных.</w:t>
      </w:r>
    </w:p>
    <w:p w:rsidR="00913D59" w:rsidRPr="00913D59" w:rsidRDefault="00913D59" w:rsidP="00913D59">
      <w:pPr>
        <w:widowControl w:val="0"/>
        <w:shd w:val="clear" w:color="auto" w:fill="FFFFFF" w:themeFill="background1"/>
        <w:ind w:firstLine="567"/>
        <w:jc w:val="both"/>
        <w:rPr>
          <w:b/>
          <w:sz w:val="22"/>
        </w:rPr>
      </w:pPr>
      <w:r w:rsidRPr="00913D59">
        <w:rPr>
          <w:b/>
          <w:sz w:val="22"/>
        </w:rPr>
        <w:t xml:space="preserve">2) Уведомления заказчика </w:t>
      </w:r>
    </w:p>
    <w:p w:rsidR="00913D59" w:rsidRPr="00913D59" w:rsidRDefault="00913D59" w:rsidP="00913D59">
      <w:pPr>
        <w:widowControl w:val="0"/>
        <w:shd w:val="clear" w:color="auto" w:fill="FFFFFF" w:themeFill="background1"/>
        <w:ind w:firstLine="567"/>
        <w:jc w:val="both"/>
        <w:rPr>
          <w:sz w:val="22"/>
        </w:rPr>
      </w:pPr>
      <w:r w:rsidRPr="00913D59">
        <w:rPr>
          <w:sz w:val="22"/>
        </w:rPr>
        <w:t>В целях подтверждения получения официальной жалобы менеджер по качеству в течение 2 (двух) дней подготавливает письменное уведомление о получении официальной жалобы, которое направляется заявителю путем почтовых отправлений или по электронной почте.</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Заинтересованные стороны за 5 дней уведомляются о дате рассмотрения жалобы и предполагаемой повестке дня. </w:t>
      </w:r>
    </w:p>
    <w:p w:rsidR="00913D59" w:rsidRPr="00913D59" w:rsidRDefault="00913D59" w:rsidP="00913D59">
      <w:pPr>
        <w:widowControl w:val="0"/>
        <w:shd w:val="clear" w:color="auto" w:fill="FFFFFF" w:themeFill="background1"/>
        <w:ind w:firstLine="567"/>
        <w:jc w:val="both"/>
        <w:rPr>
          <w:sz w:val="22"/>
        </w:rPr>
      </w:pPr>
      <w:r w:rsidRPr="00913D59">
        <w:rPr>
          <w:sz w:val="22"/>
        </w:rPr>
        <w:t>После окончании процесса рассмотрения жалобы секретарь Совета беспристрастности направляет официальный ответ предъявителю обращений о результатах ее рассмотрения и после окончании процесса о принятом решении признании ее обоснованной/не обоснованной согласно срокам, установленным настоящей документированной процедурой.</w:t>
      </w:r>
    </w:p>
    <w:p w:rsidR="00913D59" w:rsidRPr="00913D59" w:rsidRDefault="00913D59" w:rsidP="00913D59">
      <w:pPr>
        <w:widowControl w:val="0"/>
        <w:shd w:val="clear" w:color="auto" w:fill="FFFFFF" w:themeFill="background1"/>
        <w:ind w:firstLine="567"/>
        <w:jc w:val="both"/>
        <w:rPr>
          <w:sz w:val="22"/>
        </w:rPr>
      </w:pPr>
      <w:r w:rsidRPr="00913D59">
        <w:rPr>
          <w:sz w:val="22"/>
        </w:rPr>
        <w:t>Официальное уведомление заключается в оформлении сопроводительной корреспонденции к протоколу по обращениям на деятельность ОС, которое направляется заявителю путем почтовых отправлений или электронную почту.</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В случае превышения срока, рассмотрения обращений по решению Совета беспристрастности с уведомлением начальника Хорезмского филиала </w:t>
      </w:r>
      <w:r w:rsidRPr="00913D59">
        <w:rPr>
          <w:rFonts w:eastAsia="Calibri"/>
          <w:sz w:val="22"/>
        </w:rPr>
        <w:t>ГУ «</w:t>
      </w:r>
      <w:proofErr w:type="spellStart"/>
      <w:r w:rsidRPr="00913D59">
        <w:rPr>
          <w:rFonts w:eastAsia="Calibri"/>
          <w:sz w:val="22"/>
        </w:rPr>
        <w:t>UzTest</w:t>
      </w:r>
      <w:proofErr w:type="spellEnd"/>
      <w:r w:rsidRPr="00913D59">
        <w:rPr>
          <w:rFonts w:eastAsia="Calibri"/>
          <w:sz w:val="22"/>
        </w:rPr>
        <w:t>»</w:t>
      </w:r>
      <w:r w:rsidRPr="00913D59">
        <w:rPr>
          <w:sz w:val="22"/>
        </w:rPr>
        <w:t>, заявителю в срок не позднее пяти дней до окончания месячного срока со дня, следующего за днем поступления обращений, ответственным лицом направляется письменное уведомление о причинах превышения месячного срока и сроках совершения таких действий или сроках рассмотрения обращений по существу.</w:t>
      </w:r>
    </w:p>
    <w:p w:rsidR="00913D59" w:rsidRPr="00913D59" w:rsidRDefault="00913D59" w:rsidP="00913D59">
      <w:pPr>
        <w:widowControl w:val="0"/>
        <w:shd w:val="clear" w:color="auto" w:fill="FFFFFF" w:themeFill="background1"/>
        <w:ind w:firstLine="567"/>
        <w:jc w:val="both"/>
        <w:rPr>
          <w:sz w:val="22"/>
        </w:rPr>
      </w:pPr>
      <w:r w:rsidRPr="00913D59">
        <w:rPr>
          <w:sz w:val="22"/>
        </w:rPr>
        <w:t>Если в результате оценивания обращений устанавливается ее необоснованность, секретарь Совета беспристрастности в течение 10-ти рабочих дней со дня регистрации готовит письменный ответ, в котором указывает аргументы, обосновывающие отказ в принятии обращений, при необходимости со ссылками на соответствующие свидетельства или нормативные документы, в соответствии с требованиями которых выполнялась работа.</w:t>
      </w:r>
    </w:p>
    <w:p w:rsidR="00913D59" w:rsidRPr="00913D59" w:rsidRDefault="00913D59" w:rsidP="00913D59">
      <w:pPr>
        <w:widowControl w:val="0"/>
        <w:shd w:val="clear" w:color="auto" w:fill="FFFFFF" w:themeFill="background1"/>
        <w:ind w:firstLine="567"/>
        <w:jc w:val="both"/>
        <w:rPr>
          <w:sz w:val="22"/>
        </w:rPr>
      </w:pPr>
      <w:r w:rsidRPr="00913D59">
        <w:rPr>
          <w:sz w:val="22"/>
        </w:rPr>
        <w:t>В случае принятия обращений председатель Совета беспристрастности уведомляет руководителя ОС, который предпринимает следующие действия:</w:t>
      </w:r>
    </w:p>
    <w:p w:rsidR="00913D59" w:rsidRPr="00913D59" w:rsidRDefault="00913D59" w:rsidP="00913D59">
      <w:pPr>
        <w:widowControl w:val="0"/>
        <w:shd w:val="clear" w:color="auto" w:fill="FFFFFF" w:themeFill="background1"/>
        <w:jc w:val="both"/>
        <w:rPr>
          <w:sz w:val="22"/>
        </w:rPr>
      </w:pPr>
      <w:r w:rsidRPr="00913D59">
        <w:rPr>
          <w:sz w:val="22"/>
        </w:rPr>
        <w:t>- прекращает работы, по которым поступила жалоба, если не установлены и не устранены причины;</w:t>
      </w:r>
    </w:p>
    <w:p w:rsidR="00913D59" w:rsidRPr="00913D59" w:rsidRDefault="00913D59" w:rsidP="00913D59">
      <w:pPr>
        <w:widowControl w:val="0"/>
        <w:shd w:val="clear" w:color="auto" w:fill="FFFFFF" w:themeFill="background1"/>
        <w:jc w:val="both"/>
        <w:rPr>
          <w:sz w:val="22"/>
        </w:rPr>
      </w:pPr>
      <w:r w:rsidRPr="00913D59">
        <w:rPr>
          <w:sz w:val="22"/>
        </w:rPr>
        <w:t>- проводит внеплановую проверку области деятельности, относящейся к жалобе;</w:t>
      </w:r>
    </w:p>
    <w:p w:rsidR="00913D59" w:rsidRPr="00913D59" w:rsidRDefault="00913D59" w:rsidP="00913D59">
      <w:pPr>
        <w:widowControl w:val="0"/>
        <w:shd w:val="clear" w:color="auto" w:fill="FFFFFF" w:themeFill="background1"/>
        <w:jc w:val="both"/>
        <w:rPr>
          <w:sz w:val="22"/>
        </w:rPr>
      </w:pPr>
      <w:r w:rsidRPr="00913D59">
        <w:rPr>
          <w:sz w:val="22"/>
        </w:rPr>
        <w:t>- принимает (в случае необходимости) меры воздействия административного характера к непосредственным виновникам;</w:t>
      </w:r>
    </w:p>
    <w:p w:rsidR="00913D59" w:rsidRPr="00913D59" w:rsidRDefault="00913D59" w:rsidP="00913D59">
      <w:pPr>
        <w:widowControl w:val="0"/>
        <w:shd w:val="clear" w:color="auto" w:fill="FFFFFF" w:themeFill="background1"/>
        <w:jc w:val="both"/>
        <w:rPr>
          <w:sz w:val="22"/>
        </w:rPr>
      </w:pPr>
      <w:r w:rsidRPr="00913D59">
        <w:rPr>
          <w:sz w:val="22"/>
        </w:rPr>
        <w:t>- сообщает предъявителю обращений о принятии жалобы и приносит извинения с предложениями по разрешению данной проблемы.</w:t>
      </w:r>
    </w:p>
    <w:p w:rsidR="00913D59" w:rsidRPr="00913D59" w:rsidRDefault="00913D59" w:rsidP="00913D59">
      <w:pPr>
        <w:widowControl w:val="0"/>
        <w:shd w:val="clear" w:color="auto" w:fill="FFFFFF" w:themeFill="background1"/>
        <w:ind w:firstLine="567"/>
        <w:jc w:val="both"/>
        <w:rPr>
          <w:sz w:val="22"/>
        </w:rPr>
      </w:pPr>
      <w:r w:rsidRPr="00913D59">
        <w:rPr>
          <w:sz w:val="22"/>
        </w:rPr>
        <w:t>Уведомление апеллянта о результате и окончании процесса рассмотрения апелляции осуществляется со стороны Апелляционного совета агентства в области технического регулирования.</w:t>
      </w:r>
    </w:p>
    <w:p w:rsidR="00913D59" w:rsidRPr="00913D59" w:rsidRDefault="00913D59" w:rsidP="00913D59">
      <w:pPr>
        <w:widowControl w:val="0"/>
        <w:shd w:val="clear" w:color="auto" w:fill="FFFFFF" w:themeFill="background1"/>
        <w:ind w:firstLine="567"/>
        <w:jc w:val="both"/>
        <w:rPr>
          <w:b/>
          <w:bCs/>
          <w:sz w:val="22"/>
        </w:rPr>
      </w:pPr>
      <w:r w:rsidRPr="00913D59">
        <w:rPr>
          <w:b/>
          <w:bCs/>
          <w:sz w:val="22"/>
        </w:rPr>
        <w:t xml:space="preserve">3) Оценка удовлетворенности процессом работы с обращениями </w:t>
      </w:r>
    </w:p>
    <w:p w:rsidR="00913D59" w:rsidRPr="00913D59" w:rsidRDefault="00913D59" w:rsidP="00913D59">
      <w:pPr>
        <w:widowControl w:val="0"/>
        <w:shd w:val="clear" w:color="auto" w:fill="FFFFFF" w:themeFill="background1"/>
        <w:ind w:firstLine="567"/>
        <w:jc w:val="both"/>
        <w:rPr>
          <w:sz w:val="22"/>
        </w:rPr>
      </w:pPr>
      <w:r w:rsidRPr="00913D59">
        <w:rPr>
          <w:sz w:val="22"/>
        </w:rPr>
        <w:t>Совет беспристрастности в лице ОС продолжает мониторинг процесса при рассмотрении жалобы до тех пор, пока не будут исчерпаны все возможные внутренние и внешние источники ее решения до полного удовлетворения подателя жалобы.</w:t>
      </w:r>
    </w:p>
    <w:p w:rsidR="00913D59" w:rsidRPr="00913D59" w:rsidRDefault="00913D59" w:rsidP="00913D59">
      <w:pPr>
        <w:widowControl w:val="0"/>
        <w:shd w:val="clear" w:color="auto" w:fill="FFFFFF" w:themeFill="background1"/>
        <w:ind w:firstLine="567"/>
        <w:jc w:val="both"/>
        <w:rPr>
          <w:sz w:val="22"/>
        </w:rPr>
      </w:pPr>
      <w:r w:rsidRPr="00913D59">
        <w:rPr>
          <w:sz w:val="22"/>
        </w:rPr>
        <w:t>Руководитель ОС проводит систематический анализ полученных обращений, их причин с целью:</w:t>
      </w:r>
    </w:p>
    <w:p w:rsidR="00913D59" w:rsidRPr="00913D59" w:rsidRDefault="00913D59" w:rsidP="00913D59">
      <w:pPr>
        <w:widowControl w:val="0"/>
        <w:shd w:val="clear" w:color="auto" w:fill="FFFFFF" w:themeFill="background1"/>
        <w:jc w:val="both"/>
        <w:rPr>
          <w:sz w:val="22"/>
        </w:rPr>
      </w:pPr>
      <w:r w:rsidRPr="00913D59">
        <w:rPr>
          <w:sz w:val="22"/>
        </w:rPr>
        <w:t>- разработки корректирующих и предупреждающих действий;</w:t>
      </w:r>
    </w:p>
    <w:p w:rsidR="00913D59" w:rsidRPr="00913D59" w:rsidRDefault="00913D59" w:rsidP="00913D59">
      <w:pPr>
        <w:widowControl w:val="0"/>
        <w:shd w:val="clear" w:color="auto" w:fill="FFFFFF" w:themeFill="background1"/>
        <w:jc w:val="both"/>
        <w:rPr>
          <w:sz w:val="22"/>
        </w:rPr>
      </w:pPr>
      <w:r w:rsidRPr="00913D59">
        <w:rPr>
          <w:sz w:val="22"/>
        </w:rPr>
        <w:t>- определения необходимости изменения процесса;</w:t>
      </w:r>
    </w:p>
    <w:p w:rsidR="00913D59" w:rsidRPr="00913D59" w:rsidRDefault="00913D59" w:rsidP="00913D59">
      <w:pPr>
        <w:widowControl w:val="0"/>
        <w:shd w:val="clear" w:color="auto" w:fill="FFFFFF" w:themeFill="background1"/>
        <w:jc w:val="both"/>
        <w:rPr>
          <w:sz w:val="22"/>
        </w:rPr>
      </w:pPr>
      <w:r w:rsidRPr="00913D59">
        <w:rPr>
          <w:sz w:val="22"/>
        </w:rPr>
        <w:t xml:space="preserve">- оценки необходимости изменения политики и целей в области обращения с жалобами. </w:t>
      </w:r>
    </w:p>
    <w:p w:rsidR="00913D59" w:rsidRPr="00913D59" w:rsidRDefault="00913D59" w:rsidP="00913D59">
      <w:pPr>
        <w:widowControl w:val="0"/>
        <w:shd w:val="clear" w:color="auto" w:fill="FFFFFF" w:themeFill="background1"/>
        <w:ind w:firstLine="567"/>
        <w:jc w:val="both"/>
        <w:rPr>
          <w:sz w:val="22"/>
        </w:rPr>
      </w:pPr>
      <w:r w:rsidRPr="00913D59">
        <w:rPr>
          <w:sz w:val="22"/>
        </w:rPr>
        <w:t>Соответствие процесса установленным требованиям проверяется в рамках внутренних аудитов системы менеджмента ОС.</w:t>
      </w:r>
    </w:p>
    <w:p w:rsidR="00913D59" w:rsidRPr="00913D59" w:rsidRDefault="00913D59" w:rsidP="00913D59">
      <w:pPr>
        <w:widowControl w:val="0"/>
        <w:shd w:val="clear" w:color="auto" w:fill="FFFFFF" w:themeFill="background1"/>
        <w:ind w:firstLine="567"/>
        <w:jc w:val="both"/>
        <w:rPr>
          <w:sz w:val="22"/>
        </w:rPr>
      </w:pPr>
      <w:r w:rsidRPr="00913D59">
        <w:rPr>
          <w:sz w:val="22"/>
        </w:rPr>
        <w:t>В случае отсутствия жалобы на деятельность ОС подразумевается удовлетворенности заказчиков процессом работы с обращениями.</w:t>
      </w:r>
    </w:p>
    <w:p w:rsidR="00913D59" w:rsidRPr="00913D59" w:rsidRDefault="00913D59" w:rsidP="00913D59">
      <w:pPr>
        <w:widowControl w:val="0"/>
        <w:shd w:val="clear" w:color="auto" w:fill="FFFFFF" w:themeFill="background1"/>
        <w:ind w:firstLine="567"/>
        <w:jc w:val="both"/>
        <w:rPr>
          <w:b/>
          <w:bCs/>
          <w:sz w:val="22"/>
        </w:rPr>
      </w:pPr>
      <w:r w:rsidRPr="00913D59">
        <w:rPr>
          <w:b/>
          <w:bCs/>
          <w:sz w:val="22"/>
        </w:rPr>
        <w:t xml:space="preserve">4) Мероприятия по предупреждению причин появления обращений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Для исключения поступления обращений в отношении деятельности ОС персонал выполняет работы/услуги в соответствии с требованиями действующих нормативных документов в области технического регулирования, а также выполняет действия, направленные на предупреждение возможных обращений (т.е. обнаружение и устранение причин возможных жалоб и апелляций). </w:t>
      </w:r>
    </w:p>
    <w:p w:rsidR="00913D59" w:rsidRPr="00913D59" w:rsidRDefault="00913D59" w:rsidP="00913D59">
      <w:pPr>
        <w:widowControl w:val="0"/>
        <w:shd w:val="clear" w:color="auto" w:fill="FFFFFF" w:themeFill="background1"/>
        <w:ind w:firstLine="567"/>
        <w:jc w:val="both"/>
        <w:rPr>
          <w:sz w:val="22"/>
        </w:rPr>
      </w:pPr>
      <w:r w:rsidRPr="00913D59">
        <w:rPr>
          <w:sz w:val="22"/>
        </w:rPr>
        <w:t>Для обнаружения и устранения потенциальных причин появления жалоб и апелляций в ОС осуществляется:</w:t>
      </w:r>
    </w:p>
    <w:p w:rsidR="00913D59" w:rsidRPr="00913D59" w:rsidRDefault="00913D59" w:rsidP="00913D59">
      <w:pPr>
        <w:widowControl w:val="0"/>
        <w:shd w:val="clear" w:color="auto" w:fill="FFFFFF" w:themeFill="background1"/>
        <w:jc w:val="both"/>
        <w:rPr>
          <w:sz w:val="22"/>
        </w:rPr>
      </w:pPr>
      <w:r w:rsidRPr="00913D59">
        <w:rPr>
          <w:sz w:val="22"/>
        </w:rPr>
        <w:t>- периодическая идентификация рисков в отношении своей беспристрастности, которые возникают в процессе деятельности ОС, его взаимоотношений или в результате взаимоотношений его персонал;</w:t>
      </w:r>
    </w:p>
    <w:p w:rsidR="00913D59" w:rsidRPr="00913D59" w:rsidRDefault="00913D59" w:rsidP="00913D59">
      <w:pPr>
        <w:widowControl w:val="0"/>
        <w:shd w:val="clear" w:color="auto" w:fill="FFFFFF" w:themeFill="background1"/>
        <w:jc w:val="both"/>
        <w:rPr>
          <w:sz w:val="22"/>
        </w:rPr>
      </w:pPr>
      <w:r w:rsidRPr="00913D59">
        <w:rPr>
          <w:sz w:val="22"/>
        </w:rPr>
        <w:t>- механизм устранения или минимизации рисков;</w:t>
      </w:r>
    </w:p>
    <w:p w:rsidR="00913D59" w:rsidRPr="00913D59" w:rsidRDefault="00913D59" w:rsidP="00913D59">
      <w:pPr>
        <w:widowControl w:val="0"/>
        <w:shd w:val="clear" w:color="auto" w:fill="FFFFFF" w:themeFill="background1"/>
        <w:jc w:val="both"/>
        <w:rPr>
          <w:sz w:val="22"/>
        </w:rPr>
      </w:pPr>
      <w:r w:rsidRPr="00913D59">
        <w:rPr>
          <w:sz w:val="22"/>
        </w:rPr>
        <w:t>- периодическая актуализация внешних и внутренних документов;</w:t>
      </w:r>
    </w:p>
    <w:p w:rsidR="00913D59" w:rsidRPr="00913D59" w:rsidRDefault="00913D59" w:rsidP="00913D59">
      <w:pPr>
        <w:widowControl w:val="0"/>
        <w:shd w:val="clear" w:color="auto" w:fill="FFFFFF" w:themeFill="background1"/>
        <w:jc w:val="both"/>
        <w:rPr>
          <w:sz w:val="22"/>
        </w:rPr>
      </w:pPr>
      <w:r w:rsidRPr="00913D59">
        <w:rPr>
          <w:sz w:val="22"/>
        </w:rPr>
        <w:t>- внутренняя проверка;</w:t>
      </w:r>
    </w:p>
    <w:p w:rsidR="00913D59" w:rsidRPr="00913D59" w:rsidRDefault="00913D59" w:rsidP="00913D59">
      <w:pPr>
        <w:widowControl w:val="0"/>
        <w:shd w:val="clear" w:color="auto" w:fill="FFFFFF" w:themeFill="background1"/>
        <w:jc w:val="both"/>
        <w:rPr>
          <w:sz w:val="22"/>
        </w:rPr>
      </w:pPr>
      <w:r w:rsidRPr="00913D59">
        <w:rPr>
          <w:sz w:val="22"/>
        </w:rPr>
        <w:t>- наблюдение «на месте» за практической работой персонала ОС;</w:t>
      </w:r>
    </w:p>
    <w:p w:rsidR="00913D59" w:rsidRPr="00913D59" w:rsidRDefault="00913D59" w:rsidP="00913D59">
      <w:pPr>
        <w:widowControl w:val="0"/>
        <w:shd w:val="clear" w:color="auto" w:fill="FFFFFF" w:themeFill="background1"/>
        <w:jc w:val="both"/>
        <w:rPr>
          <w:sz w:val="22"/>
        </w:rPr>
      </w:pPr>
      <w:r w:rsidRPr="00913D59">
        <w:rPr>
          <w:sz w:val="22"/>
        </w:rPr>
        <w:t>- оценка документов, оформляемых по результатам сертификационных работ;</w:t>
      </w:r>
    </w:p>
    <w:p w:rsidR="00913D59" w:rsidRPr="00913D59" w:rsidRDefault="00913D59" w:rsidP="00913D59">
      <w:pPr>
        <w:widowControl w:val="0"/>
        <w:shd w:val="clear" w:color="auto" w:fill="FFFFFF" w:themeFill="background1"/>
        <w:jc w:val="both"/>
        <w:rPr>
          <w:sz w:val="22"/>
        </w:rPr>
      </w:pPr>
      <w:r w:rsidRPr="00913D59">
        <w:rPr>
          <w:sz w:val="22"/>
        </w:rPr>
        <w:t>- анализ поступивших ранее жалоб и апелляций;</w:t>
      </w:r>
    </w:p>
    <w:p w:rsidR="00913D59" w:rsidRPr="00913D59" w:rsidRDefault="00913D59" w:rsidP="00913D59">
      <w:pPr>
        <w:widowControl w:val="0"/>
        <w:shd w:val="clear" w:color="auto" w:fill="FFFFFF" w:themeFill="background1"/>
        <w:jc w:val="both"/>
        <w:rPr>
          <w:sz w:val="22"/>
        </w:rPr>
      </w:pPr>
      <w:r w:rsidRPr="00913D59">
        <w:rPr>
          <w:sz w:val="22"/>
        </w:rPr>
        <w:t>- анализ системы менеджмента качества ОС и мероприятия по её совершенствованию по результатам анализа;</w:t>
      </w:r>
    </w:p>
    <w:p w:rsidR="00913D59" w:rsidRPr="00913D59" w:rsidRDefault="00913D59" w:rsidP="00913D59">
      <w:pPr>
        <w:widowControl w:val="0"/>
        <w:shd w:val="clear" w:color="auto" w:fill="FFFFFF" w:themeFill="background1"/>
        <w:jc w:val="both"/>
        <w:rPr>
          <w:sz w:val="22"/>
        </w:rPr>
      </w:pPr>
      <w:r w:rsidRPr="00913D59">
        <w:rPr>
          <w:sz w:val="22"/>
        </w:rPr>
        <w:t>- обучение персонала ОС.</w:t>
      </w:r>
    </w:p>
    <w:p w:rsidR="00913D59" w:rsidRPr="00913D59" w:rsidRDefault="00913D59" w:rsidP="00913D59">
      <w:pPr>
        <w:widowControl w:val="0"/>
        <w:shd w:val="clear" w:color="auto" w:fill="FFFFFF" w:themeFill="background1"/>
        <w:ind w:firstLine="567"/>
        <w:jc w:val="both"/>
        <w:rPr>
          <w:sz w:val="22"/>
        </w:rPr>
      </w:pPr>
      <w:r w:rsidRPr="00913D59">
        <w:rPr>
          <w:sz w:val="22"/>
        </w:rPr>
        <w:t>По результатам анализа и обработки жалобы или апелляции руководитель ОС принимает решение о необходимости доведения информации о возникновении жалобы или апелляции и предпринятых действиях до сведения всех сотрудников ОС с целью совершенствования деятельности и предупреждения повторения жалобы или апелляции.</w:t>
      </w:r>
    </w:p>
    <w:p w:rsidR="00913D59" w:rsidRPr="00913D59" w:rsidRDefault="00913D59" w:rsidP="00913D59">
      <w:pPr>
        <w:widowControl w:val="0"/>
        <w:shd w:val="clear" w:color="auto" w:fill="FFFFFF" w:themeFill="background1"/>
        <w:ind w:firstLine="567"/>
        <w:jc w:val="both"/>
        <w:rPr>
          <w:b/>
          <w:bCs/>
          <w:sz w:val="22"/>
        </w:rPr>
      </w:pPr>
      <w:r w:rsidRPr="00913D59">
        <w:rPr>
          <w:b/>
          <w:bCs/>
          <w:sz w:val="22"/>
        </w:rPr>
        <w:t xml:space="preserve">5) Конфиденциальность </w:t>
      </w:r>
    </w:p>
    <w:p w:rsidR="00913D59" w:rsidRPr="00913D59" w:rsidRDefault="00913D59" w:rsidP="00913D59">
      <w:pPr>
        <w:widowControl w:val="0"/>
        <w:shd w:val="clear" w:color="auto" w:fill="FFFFFF" w:themeFill="background1"/>
        <w:ind w:firstLine="567"/>
        <w:jc w:val="both"/>
        <w:rPr>
          <w:sz w:val="22"/>
        </w:rPr>
      </w:pPr>
      <w:r w:rsidRPr="00913D59">
        <w:rPr>
          <w:sz w:val="22"/>
        </w:rPr>
        <w:t xml:space="preserve">ОС обеспечивает, чтобы идентифицирующая персональная информация о предъявляющем жалобу или апелляцию доступна, если необходимо, но только в целях работы с жалобой или апелляцией в пределах ОС. </w:t>
      </w:r>
    </w:p>
    <w:p w:rsidR="00D94A26" w:rsidRPr="00D94A26" w:rsidRDefault="00913D59" w:rsidP="008B32B7">
      <w:pPr>
        <w:widowControl w:val="0"/>
        <w:shd w:val="clear" w:color="auto" w:fill="FFFFFF" w:themeFill="background1"/>
        <w:ind w:firstLine="567"/>
        <w:jc w:val="both"/>
      </w:pPr>
      <w:r w:rsidRPr="00913D59">
        <w:rPr>
          <w:sz w:val="22"/>
        </w:rPr>
        <w:t>Также информация о жалобах или апелляциях защищаются от разглашения, за исключением случаев, когда заявитель или апеллянт в очевидной форме выражает согласие на ее разглашение или когда разглашение требуется по зако</w:t>
      </w:r>
      <w:r w:rsidRPr="00955CA2">
        <w:t>нодательству</w:t>
      </w:r>
    </w:p>
    <w:sectPr w:rsidR="00D94A26" w:rsidRPr="00D94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6FCE"/>
    <w:multiLevelType w:val="multilevel"/>
    <w:tmpl w:val="0658D5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7632D9"/>
    <w:multiLevelType w:val="multilevel"/>
    <w:tmpl w:val="CFAA6964"/>
    <w:lvl w:ilvl="0">
      <w:start w:val="7"/>
      <w:numFmt w:val="decimal"/>
      <w:lvlText w:val="%1"/>
      <w:lvlJc w:val="left"/>
      <w:pPr>
        <w:ind w:left="480" w:hanging="480"/>
      </w:pPr>
      <w:rPr>
        <w:rFonts w:hint="default"/>
        <w:b/>
      </w:rPr>
    </w:lvl>
    <w:lvl w:ilvl="1">
      <w:start w:val="9"/>
      <w:numFmt w:val="decimal"/>
      <w:lvlText w:val="%1.%2"/>
      <w:lvlJc w:val="left"/>
      <w:pPr>
        <w:ind w:left="976" w:hanging="480"/>
      </w:pPr>
      <w:rPr>
        <w:rFonts w:hint="default"/>
        <w:b/>
      </w:rPr>
    </w:lvl>
    <w:lvl w:ilvl="2">
      <w:start w:val="3"/>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2" w15:restartNumberingAfterBreak="0">
    <w:nsid w:val="291078A7"/>
    <w:multiLevelType w:val="hybridMultilevel"/>
    <w:tmpl w:val="00AAE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F55CF9"/>
    <w:multiLevelType w:val="multilevel"/>
    <w:tmpl w:val="028ADA2A"/>
    <w:styleLink w:val="a"/>
    <w:lvl w:ilvl="0">
      <w:start w:val="1"/>
      <w:numFmt w:val="lowerLetter"/>
      <w:suff w:val="space"/>
      <w:lvlText w:val="%1)"/>
      <w:lvlJc w:val="left"/>
      <w:pPr>
        <w:ind w:left="738" w:firstLine="397"/>
      </w:pPr>
    </w:lvl>
    <w:lvl w:ilvl="1">
      <w:start w:val="1"/>
      <w:numFmt w:val="decimal"/>
      <w:suff w:val="space"/>
      <w:lvlText w:val="%2)"/>
      <w:lvlJc w:val="left"/>
      <w:pPr>
        <w:ind w:left="738" w:firstLine="595"/>
      </w:pPr>
    </w:lvl>
    <w:lvl w:ilvl="2">
      <w:start w:val="1"/>
      <w:numFmt w:val="bullet"/>
      <w:suff w:val="space"/>
      <w:lvlText w:val="­"/>
      <w:lvlJc w:val="left"/>
      <w:pPr>
        <w:ind w:left="738" w:firstLine="794"/>
      </w:pPr>
      <w:rPr>
        <w:rFonts w:ascii="Arial" w:hAnsi="Arial" w:cs="Times New Roman" w:hint="default"/>
      </w:rPr>
    </w:lvl>
    <w:lvl w:ilvl="3">
      <w:start w:val="1"/>
      <w:numFmt w:val="bullet"/>
      <w:lvlRestart w:val="1"/>
      <w:suff w:val="space"/>
      <w:lvlText w:val="­"/>
      <w:lvlJc w:val="left"/>
      <w:pPr>
        <w:ind w:left="738" w:firstLine="595"/>
      </w:pPr>
      <w:rPr>
        <w:rFonts w:ascii="Arial" w:hAnsi="Arial" w:cs="Times New Roman" w:hint="default"/>
      </w:rPr>
    </w:lvl>
    <w:lvl w:ilvl="4">
      <w:start w:val="1"/>
      <w:numFmt w:val="upperLetter"/>
      <w:suff w:val="space"/>
      <w:lvlText w:val="%5."/>
      <w:lvlJc w:val="left"/>
      <w:pPr>
        <w:ind w:left="738" w:firstLine="397"/>
      </w:pPr>
    </w:lvl>
    <w:lvl w:ilvl="5">
      <w:start w:val="1"/>
      <w:numFmt w:val="none"/>
      <w:suff w:val="space"/>
      <w:lvlText w:val=""/>
      <w:lvlJc w:val="left"/>
      <w:pPr>
        <w:ind w:left="738" w:firstLine="397"/>
      </w:pPr>
    </w:lvl>
    <w:lvl w:ilvl="6">
      <w:start w:val="1"/>
      <w:numFmt w:val="none"/>
      <w:suff w:val="space"/>
      <w:lvlText w:val=""/>
      <w:lvlJc w:val="left"/>
      <w:pPr>
        <w:ind w:left="738" w:firstLine="397"/>
      </w:pPr>
    </w:lvl>
    <w:lvl w:ilvl="7">
      <w:start w:val="1"/>
      <w:numFmt w:val="none"/>
      <w:suff w:val="space"/>
      <w:lvlText w:val=""/>
      <w:lvlJc w:val="left"/>
      <w:pPr>
        <w:ind w:left="738" w:firstLine="397"/>
      </w:pPr>
    </w:lvl>
    <w:lvl w:ilvl="8">
      <w:start w:val="1"/>
      <w:numFmt w:val="none"/>
      <w:suff w:val="space"/>
      <w:lvlText w:val=""/>
      <w:lvlJc w:val="left"/>
      <w:pPr>
        <w:ind w:left="738" w:firstLine="397"/>
      </w:pPr>
    </w:lvl>
  </w:abstractNum>
  <w:abstractNum w:abstractNumId="4" w15:restartNumberingAfterBreak="0">
    <w:nsid w:val="386834CD"/>
    <w:multiLevelType w:val="multilevel"/>
    <w:tmpl w:val="92A8D742"/>
    <w:lvl w:ilvl="0">
      <w:start w:val="7"/>
      <w:numFmt w:val="decimal"/>
      <w:lvlText w:val="%1"/>
      <w:lvlJc w:val="left"/>
      <w:pPr>
        <w:ind w:left="480" w:hanging="480"/>
      </w:pPr>
      <w:rPr>
        <w:rFonts w:hint="default"/>
        <w:b/>
      </w:rPr>
    </w:lvl>
    <w:lvl w:ilvl="1">
      <w:start w:val="9"/>
      <w:numFmt w:val="decimal"/>
      <w:lvlText w:val="%1.%2"/>
      <w:lvlJc w:val="left"/>
      <w:pPr>
        <w:ind w:left="976" w:hanging="480"/>
      </w:pPr>
      <w:rPr>
        <w:rFonts w:hint="default"/>
        <w:b/>
      </w:rPr>
    </w:lvl>
    <w:lvl w:ilvl="2">
      <w:start w:val="7"/>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5" w15:restartNumberingAfterBreak="0">
    <w:nsid w:val="3D7D3322"/>
    <w:multiLevelType w:val="multilevel"/>
    <w:tmpl w:val="028ADA2A"/>
    <w:numStyleLink w:val="a"/>
  </w:abstractNum>
  <w:abstractNum w:abstractNumId="6" w15:restartNumberingAfterBreak="0">
    <w:nsid w:val="50C020FC"/>
    <w:multiLevelType w:val="hybridMultilevel"/>
    <w:tmpl w:val="A8B6F6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51921">
    <w:abstractNumId w:val="6"/>
  </w:num>
  <w:num w:numId="2" w16cid:durableId="568004548">
    <w:abstractNumId w:val="2"/>
  </w:num>
  <w:num w:numId="3" w16cid:durableId="1778599984">
    <w:abstractNumId w:val="0"/>
  </w:num>
  <w:num w:numId="4" w16cid:durableId="405493805">
    <w:abstractNumId w:val="1"/>
  </w:num>
  <w:num w:numId="5" w16cid:durableId="1060640056">
    <w:abstractNumId w:val="4"/>
  </w:num>
  <w:num w:numId="6" w16cid:durableId="191378470">
    <w:abstractNumId w:val="3"/>
  </w:num>
  <w:num w:numId="7" w16cid:durableId="928126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FD"/>
    <w:rsid w:val="008B32B7"/>
    <w:rsid w:val="00913D59"/>
    <w:rsid w:val="00A408FF"/>
    <w:rsid w:val="00C1229A"/>
    <w:rsid w:val="00D94A26"/>
    <w:rsid w:val="00EF54FD"/>
    <w:rsid w:val="00F1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15DD"/>
  <w15:chartTrackingRefBased/>
  <w15:docId w15:val="{8B65303B-0B83-43DC-97B6-E772E59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54FD"/>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EF54FD"/>
    <w:pPr>
      <w:spacing w:after="120"/>
      <w:ind w:left="283"/>
    </w:pPr>
  </w:style>
  <w:style w:type="character" w:customStyle="1" w:styleId="a5">
    <w:name w:val="Основной текст с отступом Знак"/>
    <w:basedOn w:val="a1"/>
    <w:link w:val="a4"/>
    <w:rsid w:val="00EF54FD"/>
    <w:rPr>
      <w:rFonts w:ascii="Times New Roman" w:eastAsia="Times New Roman" w:hAnsi="Times New Roman" w:cs="Times New Roman"/>
      <w:sz w:val="24"/>
      <w:szCs w:val="24"/>
      <w:lang w:eastAsia="ru-RU"/>
    </w:rPr>
  </w:style>
  <w:style w:type="paragraph" w:styleId="2">
    <w:name w:val="Body Text 2"/>
    <w:basedOn w:val="a0"/>
    <w:link w:val="20"/>
    <w:rsid w:val="00EF54FD"/>
    <w:pPr>
      <w:spacing w:after="120" w:line="480" w:lineRule="auto"/>
    </w:pPr>
  </w:style>
  <w:style w:type="character" w:customStyle="1" w:styleId="20">
    <w:name w:val="Основной текст 2 Знак"/>
    <w:basedOn w:val="a1"/>
    <w:link w:val="2"/>
    <w:rsid w:val="00EF54FD"/>
    <w:rPr>
      <w:rFonts w:ascii="Times New Roman" w:eastAsia="Times New Roman" w:hAnsi="Times New Roman" w:cs="Times New Roman"/>
      <w:sz w:val="24"/>
      <w:szCs w:val="24"/>
      <w:lang w:eastAsia="ru-RU"/>
    </w:rPr>
  </w:style>
  <w:style w:type="paragraph" w:styleId="a6">
    <w:name w:val="List Paragraph"/>
    <w:basedOn w:val="a0"/>
    <w:uiPriority w:val="34"/>
    <w:qFormat/>
    <w:rsid w:val="00EF54FD"/>
    <w:pPr>
      <w:ind w:left="720"/>
      <w:contextualSpacing/>
    </w:pPr>
  </w:style>
  <w:style w:type="paragraph" w:styleId="21">
    <w:name w:val="Body Text Indent 2"/>
    <w:basedOn w:val="a0"/>
    <w:link w:val="22"/>
    <w:uiPriority w:val="99"/>
    <w:unhideWhenUsed/>
    <w:rsid w:val="00D94A26"/>
    <w:pPr>
      <w:spacing w:after="120" w:line="480" w:lineRule="auto"/>
      <w:ind w:left="283"/>
    </w:pPr>
  </w:style>
  <w:style w:type="character" w:customStyle="1" w:styleId="22">
    <w:name w:val="Основной текст с отступом 2 Знак"/>
    <w:basedOn w:val="a1"/>
    <w:link w:val="21"/>
    <w:uiPriority w:val="99"/>
    <w:rsid w:val="00D94A26"/>
    <w:rPr>
      <w:rFonts w:ascii="Times New Roman" w:eastAsia="Times New Roman" w:hAnsi="Times New Roman" w:cs="Times New Roman"/>
      <w:sz w:val="24"/>
      <w:szCs w:val="24"/>
      <w:lang w:eastAsia="ru-RU"/>
    </w:rPr>
  </w:style>
  <w:style w:type="character" w:customStyle="1" w:styleId="211pt">
    <w:name w:val="Основной текст (2) + 11 pt"/>
    <w:basedOn w:val="a1"/>
    <w:rsid w:val="00D94A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7">
    <w:name w:val="Body Text"/>
    <w:basedOn w:val="a0"/>
    <w:link w:val="a8"/>
    <w:uiPriority w:val="99"/>
    <w:semiHidden/>
    <w:unhideWhenUsed/>
    <w:rsid w:val="00913D59"/>
    <w:pPr>
      <w:spacing w:after="120"/>
    </w:pPr>
  </w:style>
  <w:style w:type="character" w:customStyle="1" w:styleId="a8">
    <w:name w:val="Основной текст Знак"/>
    <w:basedOn w:val="a1"/>
    <w:link w:val="a7"/>
    <w:uiPriority w:val="99"/>
    <w:semiHidden/>
    <w:rsid w:val="00913D59"/>
    <w:rPr>
      <w:rFonts w:ascii="Times New Roman" w:eastAsia="Times New Roman" w:hAnsi="Times New Roman" w:cs="Times New Roman"/>
      <w:sz w:val="24"/>
      <w:szCs w:val="24"/>
      <w:lang w:eastAsia="ru-RU"/>
    </w:rPr>
  </w:style>
  <w:style w:type="paragraph" w:styleId="a9">
    <w:name w:val="footer"/>
    <w:aliases w:val="table"/>
    <w:basedOn w:val="a0"/>
    <w:link w:val="aa"/>
    <w:uiPriority w:val="99"/>
    <w:unhideWhenUsed/>
    <w:rsid w:val="00913D59"/>
    <w:pPr>
      <w:tabs>
        <w:tab w:val="center" w:pos="4677"/>
        <w:tab w:val="right" w:pos="9355"/>
      </w:tabs>
    </w:pPr>
    <w:rPr>
      <w:rFonts w:eastAsiaTheme="minorHAnsi" w:cstheme="minorBidi"/>
      <w:sz w:val="28"/>
      <w:szCs w:val="22"/>
      <w:lang w:eastAsia="en-US"/>
    </w:rPr>
  </w:style>
  <w:style w:type="character" w:customStyle="1" w:styleId="aa">
    <w:name w:val="Нижний колонтитул Знак"/>
    <w:aliases w:val="table Знак"/>
    <w:basedOn w:val="a1"/>
    <w:link w:val="a9"/>
    <w:uiPriority w:val="99"/>
    <w:rsid w:val="00913D59"/>
    <w:rPr>
      <w:rFonts w:ascii="Times New Roman" w:hAnsi="Times New Roman"/>
      <w:sz w:val="28"/>
    </w:rPr>
  </w:style>
  <w:style w:type="paragraph" w:styleId="3">
    <w:name w:val="Body Text Indent 3"/>
    <w:basedOn w:val="a0"/>
    <w:link w:val="30"/>
    <w:rsid w:val="00913D59"/>
    <w:pPr>
      <w:spacing w:after="120"/>
      <w:ind w:left="283"/>
    </w:pPr>
    <w:rPr>
      <w:sz w:val="16"/>
      <w:szCs w:val="16"/>
    </w:rPr>
  </w:style>
  <w:style w:type="character" w:customStyle="1" w:styleId="30">
    <w:name w:val="Основной текст с отступом 3 Знак"/>
    <w:basedOn w:val="a1"/>
    <w:link w:val="3"/>
    <w:rsid w:val="00913D59"/>
    <w:rPr>
      <w:rFonts w:ascii="Times New Roman" w:eastAsia="Times New Roman" w:hAnsi="Times New Roman" w:cs="Times New Roman"/>
      <w:sz w:val="16"/>
      <w:szCs w:val="16"/>
      <w:lang w:eastAsia="ru-RU"/>
    </w:rPr>
  </w:style>
  <w:style w:type="numbering" w:customStyle="1" w:styleId="a">
    <w:name w:val="ГОСТ_Перечисление_БукваЛат"/>
    <w:aliases w:val="ПРЧ_ЛАТ,СТБ_Перечисление_БукваЛат"/>
    <w:uiPriority w:val="99"/>
    <w:rsid w:val="00913D59"/>
    <w:pPr>
      <w:numPr>
        <w:numId w:val="6"/>
      </w:numPr>
    </w:pPr>
  </w:style>
  <w:style w:type="character" w:styleId="ab">
    <w:name w:val="Emphasis"/>
    <w:basedOn w:val="a1"/>
    <w:qFormat/>
    <w:rsid w:val="00913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1934</Words>
  <Characters>11025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одил худойбердиев</cp:lastModifiedBy>
  <cp:revision>2</cp:revision>
  <dcterms:created xsi:type="dcterms:W3CDTF">2025-02-10T08:01:00Z</dcterms:created>
  <dcterms:modified xsi:type="dcterms:W3CDTF">2025-02-10T08:01:00Z</dcterms:modified>
</cp:coreProperties>
</file>